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27" w:rsidRDefault="00EE1727" w:rsidP="00B03B6A"/>
    <w:p w:rsidR="00023A71" w:rsidRDefault="00023A71" w:rsidP="00B03B6A">
      <w:r>
        <w:t xml:space="preserve">Les demandes </w:t>
      </w:r>
      <w:r w:rsidR="00C45539">
        <w:t xml:space="preserve">d’autorisation </w:t>
      </w:r>
      <w:r>
        <w:t>doivent être adressées à l’ARCEP pour un courrier signé et accompagné du présent formulaire, dûment renseigné.</w:t>
      </w:r>
    </w:p>
    <w:p w:rsidR="00C04EF4" w:rsidRDefault="00C04EF4" w:rsidP="00B03B6A"/>
    <w:p w:rsidR="00C04EF4" w:rsidRDefault="00C04EF4" w:rsidP="00B03B6A">
      <w:r>
        <w:t xml:space="preserve">Le présent formulaire est </w:t>
      </w:r>
      <w:r w:rsidR="00681810">
        <w:t xml:space="preserve">spécifiquement </w:t>
      </w:r>
      <w:r>
        <w:t xml:space="preserve">destiné aux demandes d’essai de matériel </w:t>
      </w:r>
      <w:r w:rsidR="00681810">
        <w:t>radar</w:t>
      </w:r>
      <w:r>
        <w:t>.</w:t>
      </w:r>
    </w:p>
    <w:p w:rsidR="00023A71" w:rsidRDefault="00023A71" w:rsidP="00B03B6A"/>
    <w:p w:rsidR="00023A71" w:rsidRDefault="00023A71" w:rsidP="00B03B6A"/>
    <w:p w:rsidR="00463B15" w:rsidRPr="00463B15" w:rsidRDefault="00463B15" w:rsidP="00C45539">
      <w:pPr>
        <w:keepNext/>
        <w:keepLines/>
        <w:numPr>
          <w:ilvl w:val="0"/>
          <w:numId w:val="6"/>
        </w:numPr>
        <w:jc w:val="both"/>
        <w:outlineLvl w:val="0"/>
        <w:rPr>
          <w:b/>
          <w:bCs/>
          <w:smallCaps/>
          <w:szCs w:val="28"/>
          <w:lang w:eastAsia="en-US"/>
        </w:rPr>
      </w:pPr>
      <w:r>
        <w:rPr>
          <w:b/>
          <w:bCs/>
          <w:smallCaps/>
          <w:szCs w:val="28"/>
          <w:lang w:eastAsia="en-US"/>
        </w:rPr>
        <w:t xml:space="preserve">Présentation synthétique de la demande </w:t>
      </w:r>
      <w:r w:rsidR="00C45539" w:rsidRPr="00C45539">
        <w:rPr>
          <w:b/>
          <w:bCs/>
          <w:smallCaps/>
          <w:szCs w:val="28"/>
          <w:lang w:eastAsia="en-US"/>
        </w:rPr>
        <w:t xml:space="preserve">d’essai de matériel radar </w:t>
      </w:r>
    </w:p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A2149F" w:rsidRDefault="00463B15" w:rsidP="00A2149F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A2149F">
        <w:rPr>
          <w:rFonts w:ascii="Times New Roman Gras" w:hAnsi="Times New Roman Gras"/>
          <w:szCs w:val="26"/>
          <w:lang w:eastAsia="en-US"/>
        </w:rPr>
        <w:t>Nom de la société formulant la demande</w:t>
      </w:r>
    </w:p>
    <w:p w:rsidR="00463B15" w:rsidRDefault="00463B15" w:rsidP="00463B15"/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63B15" w:rsidTr="00463B15">
        <w:tc>
          <w:tcPr>
            <w:tcW w:w="8930" w:type="dxa"/>
          </w:tcPr>
          <w:p w:rsidR="00463B15" w:rsidRPr="00663860" w:rsidRDefault="00463B15" w:rsidP="00663860">
            <w:pPr>
              <w:ind w:left="601"/>
            </w:pPr>
          </w:p>
          <w:p w:rsidR="00463B15" w:rsidRPr="00663860" w:rsidRDefault="00463B15" w:rsidP="0046174B">
            <w:pPr>
              <w:ind w:left="317"/>
            </w:pPr>
          </w:p>
          <w:p w:rsidR="00463B15" w:rsidRDefault="00463B15" w:rsidP="00663860">
            <w:pPr>
              <w:ind w:left="601"/>
            </w:pPr>
          </w:p>
        </w:tc>
      </w:tr>
    </w:tbl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A2149F" w:rsidRDefault="00463B15" w:rsidP="00681810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 w:rsidRPr="00A2149F">
        <w:rPr>
          <w:rFonts w:ascii="Times New Roman Gras" w:hAnsi="Times New Roman Gras"/>
          <w:szCs w:val="26"/>
          <w:lang w:eastAsia="en-US"/>
        </w:rPr>
        <w:t xml:space="preserve">Fréquences objets </w:t>
      </w:r>
      <w:r w:rsidR="00681810" w:rsidRPr="00681810">
        <w:rPr>
          <w:rFonts w:ascii="Times New Roman Gras" w:hAnsi="Times New Roman Gras"/>
          <w:szCs w:val="26"/>
          <w:lang w:eastAsia="en-US"/>
        </w:rPr>
        <w:t>d</w:t>
      </w:r>
      <w:r w:rsidR="00681810">
        <w:rPr>
          <w:rFonts w:ascii="Times New Roman Gras" w:hAnsi="Times New Roman Gras"/>
          <w:szCs w:val="26"/>
          <w:lang w:eastAsia="en-US"/>
        </w:rPr>
        <w:t xml:space="preserve">e </w:t>
      </w:r>
      <w:r w:rsidR="00C45539">
        <w:rPr>
          <w:rFonts w:ascii="Times New Roman Gras" w:hAnsi="Times New Roman Gras"/>
          <w:szCs w:val="26"/>
          <w:lang w:eastAsia="en-US"/>
        </w:rPr>
        <w:t>la demande</w:t>
      </w:r>
    </w:p>
    <w:p w:rsidR="00463B15" w:rsidRDefault="00463B15" w:rsidP="00463B15">
      <w:pPr>
        <w:ind w:left="360"/>
        <w:rPr>
          <w:b/>
        </w:rPr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4678"/>
        <w:gridCol w:w="4252"/>
      </w:tblGrid>
      <w:tr w:rsidR="0046174B" w:rsidTr="0046174B"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A2149F" w:rsidP="00A2149F">
            <w:pPr>
              <w:ind w:left="602"/>
            </w:pPr>
            <w:r>
              <w:t xml:space="preserve">Bande(s) de fréquences </w:t>
            </w:r>
            <w:r w:rsidR="0046174B">
              <w:t xml:space="preserve"> </w:t>
            </w:r>
            <w:r>
              <w:t xml:space="preserve">    </w:t>
            </w:r>
            <w:r w:rsidR="0046174B">
              <w:t xml:space="preserve">      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46174B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94548B" w:rsidP="00A2149F">
            <w:pPr>
              <w:ind w:left="602"/>
            </w:pPr>
            <w:r>
              <w:t>Quantité de fréquences</w:t>
            </w:r>
            <w:r w:rsidR="00A2149F">
              <w:t xml:space="preserve"> souhaitée </w:t>
            </w:r>
            <w:r w:rsidR="0046174B">
              <w:t xml:space="preserve">        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46174B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94548B" w:rsidTr="0046174B">
        <w:tc>
          <w:tcPr>
            <w:tcW w:w="467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94548B" w:rsidRDefault="0094548B" w:rsidP="00A2149F">
            <w:pPr>
              <w:ind w:left="602"/>
            </w:pPr>
            <w:r>
              <w:t>Quantité minimale nécessaire</w:t>
            </w:r>
            <w:r w:rsidR="00A2149F">
              <w:t xml:space="preserve"> </w:t>
            </w:r>
            <w:r>
              <w:t xml:space="preserve">     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94548B" w:rsidRDefault="0094548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</w:tbl>
    <w:p w:rsidR="00463B15" w:rsidRPr="00023A71" w:rsidRDefault="00463B15" w:rsidP="00463B15">
      <w:pPr>
        <w:ind w:left="360"/>
      </w:pPr>
    </w:p>
    <w:p w:rsidR="00463B15" w:rsidRPr="00A2149F" w:rsidRDefault="00D844F3" w:rsidP="00A2149F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Lieu et durée prévus</w:t>
      </w:r>
      <w:r w:rsidR="00463B15" w:rsidRPr="00A2149F">
        <w:rPr>
          <w:rFonts w:ascii="Times New Roman Gras" w:hAnsi="Times New Roman Gras"/>
          <w:szCs w:val="26"/>
          <w:lang w:eastAsia="en-US"/>
        </w:rPr>
        <w:t xml:space="preserve"> </w:t>
      </w:r>
      <w:r w:rsidR="00681810">
        <w:rPr>
          <w:rFonts w:ascii="Times New Roman Gras" w:hAnsi="Times New Roman Gras"/>
          <w:szCs w:val="26"/>
          <w:lang w:eastAsia="en-US"/>
        </w:rPr>
        <w:t>pour l</w:t>
      </w:r>
      <w:r w:rsidR="00681810" w:rsidRPr="00681810">
        <w:rPr>
          <w:rFonts w:ascii="Times New Roman Gras" w:hAnsi="Times New Roman Gras"/>
          <w:szCs w:val="26"/>
          <w:lang w:eastAsia="en-US"/>
        </w:rPr>
        <w:t>’essai de matériel radar</w:t>
      </w:r>
    </w:p>
    <w:p w:rsidR="00463B15" w:rsidRPr="00023A71" w:rsidRDefault="00463B15" w:rsidP="00463B15">
      <w:pPr>
        <w:ind w:left="360"/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4678"/>
        <w:gridCol w:w="4252"/>
      </w:tblGrid>
      <w:tr w:rsidR="0046174B" w:rsidTr="0046174B">
        <w:tc>
          <w:tcPr>
            <w:tcW w:w="4678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A2149F">
            <w:pPr>
              <w:ind w:left="602"/>
            </w:pPr>
            <w:r>
              <w:t>Localisation demandée</w:t>
            </w:r>
          </w:p>
        </w:tc>
        <w:tc>
          <w:tcPr>
            <w:tcW w:w="425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A2149F">
            <w:pPr>
              <w:ind w:left="602"/>
            </w:pPr>
            <w:r>
              <w:t>Durée demandée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  <w:tr w:rsidR="0046174B" w:rsidTr="0046174B">
        <w:tc>
          <w:tcPr>
            <w:tcW w:w="4678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A2149F">
            <w:pPr>
              <w:ind w:left="601"/>
            </w:pPr>
            <w:r>
              <w:t xml:space="preserve">Dates de début et de fin envisagées               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tcMar>
              <w:top w:w="85" w:type="dxa"/>
              <w:bottom w:w="85" w:type="dxa"/>
            </w:tcMar>
            <w:vAlign w:val="center"/>
          </w:tcPr>
          <w:p w:rsidR="0046174B" w:rsidRDefault="0046174B" w:rsidP="00FC48BE">
            <w:r>
              <w:t xml:space="preserve">du </w:t>
            </w:r>
            <w:r>
              <w:rPr>
                <w:shd w:val="pct2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  <w:r>
              <w:t xml:space="preserve"> au </w:t>
            </w:r>
            <w:r>
              <w:rPr>
                <w:shd w:val="pct25" w:color="auto" w:fill="FFFFFF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noProof/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fldChar w:fldCharType="end"/>
            </w:r>
          </w:p>
        </w:tc>
      </w:tr>
    </w:tbl>
    <w:p w:rsidR="00A2149F" w:rsidRPr="00023A71" w:rsidRDefault="00A2149F" w:rsidP="000A53FF">
      <w:pPr>
        <w:ind w:left="360"/>
      </w:pPr>
    </w:p>
    <w:p w:rsidR="000A53FF" w:rsidRPr="00761057" w:rsidRDefault="00A2149F" w:rsidP="00761057">
      <w:pPr>
        <w:keepNext/>
        <w:keepLines/>
        <w:numPr>
          <w:ilvl w:val="1"/>
          <w:numId w:val="6"/>
        </w:numPr>
        <w:ind w:left="426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 xml:space="preserve">Description générale de </w:t>
      </w:r>
      <w:r w:rsidR="00401DE0">
        <w:rPr>
          <w:rFonts w:ascii="Times New Roman Gras" w:hAnsi="Times New Roman Gras"/>
          <w:szCs w:val="26"/>
          <w:lang w:eastAsia="en-US"/>
        </w:rPr>
        <w:t>l</w:t>
      </w:r>
      <w:r w:rsidR="00401DE0" w:rsidRPr="00681810">
        <w:rPr>
          <w:rFonts w:ascii="Times New Roman Gras" w:hAnsi="Times New Roman Gras"/>
          <w:szCs w:val="26"/>
          <w:lang w:eastAsia="en-US"/>
        </w:rPr>
        <w:t>’essai de matériel radar</w:t>
      </w:r>
      <w:r w:rsidR="00761057">
        <w:rPr>
          <w:rFonts w:ascii="Times New Roman Gras" w:hAnsi="Times New Roman Gras"/>
          <w:szCs w:val="26"/>
          <w:lang w:eastAsia="en-US"/>
        </w:rPr>
        <w:br/>
      </w:r>
      <w:r w:rsidR="000A53FF" w:rsidRPr="00761057">
        <w:rPr>
          <w:i/>
        </w:rPr>
        <w:t>(</w:t>
      </w:r>
      <w:r w:rsidR="00D844F3">
        <w:rPr>
          <w:i/>
        </w:rPr>
        <w:t>contexte et objectifs</w:t>
      </w:r>
      <w:r w:rsidR="004E7CDB">
        <w:rPr>
          <w:i/>
        </w:rPr>
        <w:t>,</w:t>
      </w:r>
      <w:r w:rsidR="004E7CDB" w:rsidRPr="00761057">
        <w:rPr>
          <w:i/>
        </w:rPr>
        <w:t xml:space="preserve"> </w:t>
      </w:r>
      <w:r w:rsidR="000A53FF" w:rsidRPr="00761057">
        <w:rPr>
          <w:i/>
        </w:rPr>
        <w:t xml:space="preserve">technologies utilisées, </w:t>
      </w:r>
      <w:r w:rsidR="004E7CDB">
        <w:rPr>
          <w:i/>
        </w:rPr>
        <w:t>cadre industriel ou institutionnel</w:t>
      </w:r>
      <w:r w:rsidR="000A53FF" w:rsidRPr="00761057">
        <w:rPr>
          <w:i/>
        </w:rPr>
        <w:t>, partenariats éventuels, etc.)</w:t>
      </w:r>
    </w:p>
    <w:p w:rsidR="000A53FF" w:rsidRPr="00463B15" w:rsidRDefault="000A53FF" w:rsidP="000A53FF">
      <w:pPr>
        <w:ind w:left="360"/>
      </w:pPr>
    </w:p>
    <w:tbl>
      <w:tblPr>
        <w:tblStyle w:val="Grilledutableau"/>
        <w:tblW w:w="8930" w:type="dxa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0A53FF" w:rsidTr="00CD6926">
        <w:tc>
          <w:tcPr>
            <w:tcW w:w="8930" w:type="dxa"/>
          </w:tcPr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23A71" w:rsidRDefault="00023A71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  <w:p w:rsidR="000A53FF" w:rsidRDefault="000A53FF" w:rsidP="00CD6926">
            <w:pPr>
              <w:ind w:left="317"/>
            </w:pPr>
          </w:p>
        </w:tc>
      </w:tr>
    </w:tbl>
    <w:p w:rsidR="0046174B" w:rsidRPr="00023A71" w:rsidRDefault="0046174B" w:rsidP="00023A71">
      <w:pPr>
        <w:ind w:left="360"/>
      </w:pPr>
    </w:p>
    <w:p w:rsidR="00463B15" w:rsidRDefault="00463B15" w:rsidP="00023A71">
      <w:pPr>
        <w:ind w:left="360"/>
        <w:jc w:val="both"/>
        <w:rPr>
          <w:rFonts w:eastAsia="Calibri"/>
          <w:lang w:eastAsia="en-US"/>
        </w:rPr>
      </w:pPr>
    </w:p>
    <w:p w:rsidR="007F70CA" w:rsidRPr="00463B15" w:rsidRDefault="00CA1684" w:rsidP="007F70CA">
      <w:pPr>
        <w:keepNext/>
        <w:keepLines/>
        <w:numPr>
          <w:ilvl w:val="0"/>
          <w:numId w:val="6"/>
        </w:numPr>
        <w:jc w:val="both"/>
        <w:outlineLvl w:val="0"/>
        <w:rPr>
          <w:b/>
          <w:bCs/>
          <w:smallCaps/>
          <w:szCs w:val="28"/>
          <w:lang w:eastAsia="en-US"/>
        </w:rPr>
      </w:pPr>
      <w:r>
        <w:rPr>
          <w:b/>
          <w:bCs/>
          <w:smallCaps/>
          <w:szCs w:val="28"/>
          <w:lang w:eastAsia="en-US"/>
        </w:rPr>
        <w:t>Informations sur le demandeur</w:t>
      </w:r>
    </w:p>
    <w:p w:rsid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463B15" w:rsidRDefault="00463B15" w:rsidP="00463B15">
      <w:pPr>
        <w:jc w:val="both"/>
        <w:rPr>
          <w:rFonts w:eastAsia="Calibri"/>
          <w:lang w:eastAsia="en-US"/>
        </w:rPr>
      </w:pPr>
    </w:p>
    <w:p w:rsidR="00463B15" w:rsidRPr="00463B15" w:rsidRDefault="00611CC6" w:rsidP="00463B15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Informations administratives sur le demandeur</w:t>
      </w:r>
    </w:p>
    <w:p w:rsidR="00CA1684" w:rsidRDefault="00CA1684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</w:tcPr>
          <w:p w:rsidR="003E5A79" w:rsidRDefault="003E5A79" w:rsidP="00FC48BE"/>
        </w:tc>
        <w:tc>
          <w:tcPr>
            <w:tcW w:w="6662" w:type="dxa"/>
            <w:gridSpan w:val="3"/>
            <w:vAlign w:val="center"/>
          </w:tcPr>
          <w:p w:rsidR="003E5A79" w:rsidRDefault="003E5A79" w:rsidP="00FC48BE">
            <w:pPr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Raison sociale </w:t>
            </w:r>
          </w:p>
        </w:tc>
        <w:tc>
          <w:tcPr>
            <w:tcW w:w="6662" w:type="dxa"/>
            <w:gridSpan w:val="3"/>
            <w:vAlign w:val="center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>Adresse</w:t>
            </w:r>
          </w:p>
        </w:tc>
        <w:tc>
          <w:tcPr>
            <w:tcW w:w="6662" w:type="dxa"/>
            <w:gridSpan w:val="3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Code postal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Commune</w:t>
            </w:r>
          </w:p>
        </w:tc>
        <w:tc>
          <w:tcPr>
            <w:tcW w:w="3260" w:type="dxa"/>
          </w:tcPr>
          <w:p w:rsidR="00CA1684" w:rsidRDefault="00CA1684" w:rsidP="00FC48BE">
            <w:r>
              <w:rPr>
                <w:shd w:val="pct25" w:color="auto" w:fill="FFFFFF"/>
              </w:rPr>
              <w:fldChar w:fldCharType="begin">
                <w:ffData>
                  <w:name w:val="Texte1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France : Code Siret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  <w:rPr>
                <w:lang w:val="en-GB"/>
              </w:rPr>
            </w:pPr>
            <w:r>
              <w:rPr>
                <w:lang w:val="en-GB"/>
              </w:rPr>
              <w:t>Code NAF</w:t>
            </w:r>
          </w:p>
        </w:tc>
        <w:tc>
          <w:tcPr>
            <w:tcW w:w="3260" w:type="dxa"/>
          </w:tcPr>
          <w:p w:rsidR="00CA1684" w:rsidRDefault="00CA1684" w:rsidP="00FC48BE">
            <w:pPr>
              <w:rPr>
                <w:lang w:val="en-GB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  <w:lang w:val="en-GB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  <w:r>
              <w:rPr>
                <w:lang w:val="en-GB"/>
              </w:rPr>
              <w:t xml:space="preserve"> </w:t>
            </w:r>
          </w:p>
        </w:tc>
      </w:tr>
      <w:tr w:rsidR="00CA1684" w:rsidTr="003E5A79">
        <w:trPr>
          <w:cantSplit/>
        </w:trPr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  <w:rPr>
                <w:shd w:val="pct25" w:color="auto" w:fill="FFFFFF"/>
                <w:lang w:val="en-GB"/>
              </w:rPr>
            </w:pPr>
          </w:p>
        </w:tc>
      </w:tr>
      <w:tr w:rsidR="00CA1684" w:rsidTr="003E5A79">
        <w:trPr>
          <w:cantSplit/>
        </w:trPr>
        <w:tc>
          <w:tcPr>
            <w:tcW w:w="5670" w:type="dxa"/>
            <w:gridSpan w:val="3"/>
          </w:tcPr>
          <w:p w:rsidR="00CA1684" w:rsidRDefault="00CA1684" w:rsidP="009C373F">
            <w:pPr>
              <w:ind w:left="213"/>
              <w:rPr>
                <w:lang w:val="en-GB"/>
              </w:rPr>
            </w:pPr>
            <w:r>
              <w:rPr>
                <w:lang w:val="en-GB"/>
              </w:rPr>
              <w:t xml:space="preserve">Other countries: </w:t>
            </w:r>
            <w:r w:rsidR="00DF5950">
              <w:rPr>
                <w:lang w:val="en-GB"/>
              </w:rPr>
              <w:t xml:space="preserve">                           </w:t>
            </w:r>
            <w:r>
              <w:rPr>
                <w:lang w:val="en-GB"/>
              </w:rPr>
              <w:t>Registration number</w:t>
            </w:r>
          </w:p>
        </w:tc>
        <w:tc>
          <w:tcPr>
            <w:tcW w:w="3260" w:type="dxa"/>
          </w:tcPr>
          <w:p w:rsidR="00CA1684" w:rsidRDefault="00CA1684" w:rsidP="00FC48BE">
            <w:pPr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rPr>
          <w:cantSplit/>
        </w:trPr>
        <w:tc>
          <w:tcPr>
            <w:tcW w:w="5670" w:type="dxa"/>
            <w:gridSpan w:val="3"/>
          </w:tcPr>
          <w:p w:rsidR="003E5A79" w:rsidRDefault="003E5A79" w:rsidP="009C373F">
            <w:pPr>
              <w:ind w:left="213"/>
              <w:rPr>
                <w:lang w:val="en-GB"/>
              </w:rPr>
            </w:pPr>
          </w:p>
        </w:tc>
        <w:tc>
          <w:tcPr>
            <w:tcW w:w="3260" w:type="dxa"/>
          </w:tcPr>
          <w:p w:rsidR="003E5A79" w:rsidRDefault="003E5A79" w:rsidP="00FC48BE">
            <w:pPr>
              <w:rPr>
                <w:shd w:val="pct25" w:color="auto" w:fill="FFFFFF"/>
              </w:rPr>
            </w:pPr>
          </w:p>
        </w:tc>
      </w:tr>
    </w:tbl>
    <w:p w:rsidR="00611CC6" w:rsidRDefault="00611CC6" w:rsidP="00CA1684"/>
    <w:p w:rsidR="00CA1684" w:rsidRPr="00463B15" w:rsidRDefault="00CA1684" w:rsidP="00CA1684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Interlocuteur technique</w:t>
      </w:r>
      <w:r w:rsidR="00611CC6">
        <w:rPr>
          <w:rFonts w:ascii="Times New Roman Gras" w:hAnsi="Times New Roman Gras"/>
          <w:szCs w:val="26"/>
          <w:lang w:eastAsia="en-US"/>
        </w:rPr>
        <w:t xml:space="preserve"> de référence</w:t>
      </w:r>
    </w:p>
    <w:p w:rsidR="00CA1684" w:rsidRDefault="00CA1684" w:rsidP="00CA1684"/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>Nom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  <w:rPr>
                <w:caps/>
              </w:rPr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>Fonction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1"/>
                  <w:enabled/>
                  <w:calcOnExit w:val="0"/>
                  <w:textInput>
                    <w:maxLength w:val="40"/>
                    <w:format w:val="LOWERCASE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  <w:rPr>
                <w:caps/>
              </w:rPr>
            </w:pPr>
          </w:p>
        </w:tc>
      </w:tr>
      <w:tr w:rsidR="00CA1684" w:rsidTr="003E5A79">
        <w:trPr>
          <w:cantSplit/>
        </w:trPr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pStyle w:val="En-tte"/>
              <w:ind w:left="213"/>
            </w:pPr>
            <w:r w:rsidRPr="00CA1684">
              <w:rPr>
                <w:sz w:val="24"/>
              </w:rPr>
              <w:t xml:space="preserve">Téléphone 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Télécopie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  <w:tcBorders>
              <w:lef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t xml:space="preserve">Adresse courriel </w:t>
            </w:r>
          </w:p>
        </w:tc>
        <w:tc>
          <w:tcPr>
            <w:tcW w:w="6662" w:type="dxa"/>
            <w:gridSpan w:val="3"/>
            <w:tcBorders>
              <w:right w:val="single" w:sz="4" w:space="0" w:color="auto"/>
            </w:tcBorders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</w:tbl>
    <w:p w:rsidR="00611CC6" w:rsidRDefault="00611CC6" w:rsidP="00CA1684"/>
    <w:p w:rsidR="00CA1684" w:rsidRPr="00611CC6" w:rsidRDefault="00CA1684" w:rsidP="00CA1684">
      <w:pPr>
        <w:keepNext/>
        <w:keepLines/>
        <w:numPr>
          <w:ilvl w:val="1"/>
          <w:numId w:val="6"/>
        </w:numPr>
        <w:ind w:left="426"/>
        <w:jc w:val="both"/>
        <w:outlineLvl w:val="1"/>
        <w:rPr>
          <w:rFonts w:ascii="Times New Roman Gras" w:hAnsi="Times New Roman Gras"/>
          <w:szCs w:val="26"/>
          <w:lang w:eastAsia="en-US"/>
        </w:rPr>
      </w:pPr>
      <w:r>
        <w:rPr>
          <w:rFonts w:ascii="Times New Roman Gras" w:hAnsi="Times New Roman Gras"/>
          <w:szCs w:val="26"/>
          <w:lang w:eastAsia="en-US"/>
        </w:rPr>
        <w:t>Service payeur</w:t>
      </w:r>
      <w:r w:rsidR="00611CC6">
        <w:rPr>
          <w:rFonts w:ascii="Times New Roman Gras" w:hAnsi="Times New Roman Gras"/>
          <w:szCs w:val="26"/>
          <w:lang w:eastAsia="en-US"/>
        </w:rPr>
        <w:t xml:space="preserve"> </w:t>
      </w:r>
      <w:r w:rsidR="00611CC6" w:rsidRPr="00611CC6">
        <w:rPr>
          <w:rFonts w:ascii="Times New Roman Gras" w:hAnsi="Times New Roman Gras"/>
          <w:szCs w:val="26"/>
          <w:lang w:eastAsia="en-US"/>
        </w:rPr>
        <w:t>(si différent du demandeur)</w:t>
      </w:r>
    </w:p>
    <w:p w:rsidR="00CA1684" w:rsidRDefault="00CA1684" w:rsidP="00CA1684"/>
    <w:tbl>
      <w:tblPr>
        <w:tblW w:w="893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559"/>
        <w:gridCol w:w="3260"/>
      </w:tblGrid>
      <w:tr w:rsidR="003E5A79" w:rsidTr="003E5A79">
        <w:tc>
          <w:tcPr>
            <w:tcW w:w="2268" w:type="dxa"/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CA1684" w:rsidTr="003E5A79"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 xml:space="preserve">Raison sociale </w:t>
            </w:r>
          </w:p>
        </w:tc>
        <w:tc>
          <w:tcPr>
            <w:tcW w:w="6662" w:type="dxa"/>
            <w:gridSpan w:val="3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c>
          <w:tcPr>
            <w:tcW w:w="2268" w:type="dxa"/>
          </w:tcPr>
          <w:p w:rsidR="00CA1684" w:rsidRDefault="009C373F" w:rsidP="009C373F">
            <w:pPr>
              <w:ind w:left="213"/>
            </w:pPr>
            <w:r>
              <w:t xml:space="preserve">Adresse </w:t>
            </w:r>
            <w:r w:rsidR="00CA1684">
              <w:t>facturation</w:t>
            </w:r>
          </w:p>
        </w:tc>
        <w:tc>
          <w:tcPr>
            <w:tcW w:w="6662" w:type="dxa"/>
            <w:gridSpan w:val="3"/>
            <w:vAlign w:val="center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CA1684" w:rsidTr="003E5A79">
        <w:trPr>
          <w:cantSplit/>
        </w:trPr>
        <w:tc>
          <w:tcPr>
            <w:tcW w:w="2268" w:type="dxa"/>
          </w:tcPr>
          <w:p w:rsidR="00CA1684" w:rsidRDefault="00CA1684" w:rsidP="009C373F">
            <w:pPr>
              <w:ind w:left="213"/>
            </w:pPr>
            <w:r>
              <w:t>Code postal</w:t>
            </w:r>
          </w:p>
        </w:tc>
        <w:tc>
          <w:tcPr>
            <w:tcW w:w="1843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CA1684" w:rsidRDefault="00CA1684" w:rsidP="009C373F">
            <w:pPr>
              <w:ind w:left="213"/>
            </w:pPr>
            <w:r>
              <w:t>Commune</w:t>
            </w:r>
          </w:p>
        </w:tc>
        <w:tc>
          <w:tcPr>
            <w:tcW w:w="3260" w:type="dxa"/>
          </w:tcPr>
          <w:p w:rsidR="00CA1684" w:rsidRDefault="00CA1684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CA1684" w:rsidTr="003E5A79">
        <w:tc>
          <w:tcPr>
            <w:tcW w:w="8930" w:type="dxa"/>
            <w:gridSpan w:val="4"/>
          </w:tcPr>
          <w:p w:rsidR="00CA1684" w:rsidRDefault="00CA1684" w:rsidP="009C373F">
            <w:pPr>
              <w:ind w:left="213"/>
            </w:pPr>
          </w:p>
        </w:tc>
      </w:tr>
      <w:tr w:rsidR="00DF5950" w:rsidTr="003E5A79">
        <w:tc>
          <w:tcPr>
            <w:tcW w:w="2268" w:type="dxa"/>
          </w:tcPr>
          <w:p w:rsidR="00DF5950" w:rsidRDefault="00611CC6" w:rsidP="009C373F">
            <w:pPr>
              <w:ind w:left="213"/>
            </w:pPr>
            <w:r>
              <w:t>Interlocuteur</w:t>
            </w:r>
          </w:p>
        </w:tc>
        <w:tc>
          <w:tcPr>
            <w:tcW w:w="6662" w:type="dxa"/>
            <w:gridSpan w:val="3"/>
            <w:vAlign w:val="center"/>
          </w:tcPr>
          <w:p w:rsidR="00DF5950" w:rsidRDefault="00DF5950" w:rsidP="009C373F">
            <w:pPr>
              <w:ind w:left="213"/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DF5950" w:rsidTr="003E5A79">
        <w:tc>
          <w:tcPr>
            <w:tcW w:w="8930" w:type="dxa"/>
            <w:gridSpan w:val="4"/>
          </w:tcPr>
          <w:p w:rsidR="00DF5950" w:rsidRDefault="00DF5950" w:rsidP="009C373F">
            <w:pPr>
              <w:ind w:left="213"/>
            </w:pPr>
          </w:p>
        </w:tc>
      </w:tr>
      <w:tr w:rsidR="00DF5950" w:rsidTr="003E5A79">
        <w:trPr>
          <w:cantSplit/>
        </w:trPr>
        <w:tc>
          <w:tcPr>
            <w:tcW w:w="2268" w:type="dxa"/>
          </w:tcPr>
          <w:p w:rsidR="00DF5950" w:rsidRDefault="00DF5950" w:rsidP="009C373F">
            <w:pPr>
              <w:ind w:left="213"/>
            </w:pPr>
            <w:r>
              <w:t>Téléphone</w:t>
            </w:r>
          </w:p>
        </w:tc>
        <w:tc>
          <w:tcPr>
            <w:tcW w:w="1843" w:type="dxa"/>
          </w:tcPr>
          <w:p w:rsidR="00DF5950" w:rsidRDefault="00DF5950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5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DF5950" w:rsidRDefault="00DF5950" w:rsidP="009C373F">
            <w:pPr>
              <w:ind w:left="213"/>
            </w:pPr>
            <w:r>
              <w:t>Télécopie</w:t>
            </w:r>
          </w:p>
        </w:tc>
        <w:tc>
          <w:tcPr>
            <w:tcW w:w="3260" w:type="dxa"/>
          </w:tcPr>
          <w:p w:rsidR="00DF5950" w:rsidRDefault="00DF5950" w:rsidP="009C373F">
            <w:pPr>
              <w:ind w:left="213"/>
            </w:pPr>
            <w:r>
              <w:rPr>
                <w:shd w:val="pct25" w:color="auto" w:fill="FFFFFF"/>
              </w:rPr>
              <w:fldChar w:fldCharType="begin">
                <w:ffData>
                  <w:name w:val="Texte1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611CC6" w:rsidTr="003E5A79">
        <w:trPr>
          <w:cantSplit/>
        </w:trPr>
        <w:tc>
          <w:tcPr>
            <w:tcW w:w="8930" w:type="dxa"/>
            <w:gridSpan w:val="4"/>
          </w:tcPr>
          <w:p w:rsidR="00611CC6" w:rsidRDefault="00611CC6" w:rsidP="009C373F">
            <w:pPr>
              <w:ind w:left="213"/>
              <w:rPr>
                <w:shd w:val="pct25" w:color="auto" w:fill="FFFFFF"/>
              </w:rPr>
            </w:pPr>
          </w:p>
        </w:tc>
      </w:tr>
      <w:tr w:rsidR="00611CC6" w:rsidTr="003E5A79">
        <w:trPr>
          <w:cantSplit/>
        </w:trPr>
        <w:tc>
          <w:tcPr>
            <w:tcW w:w="2268" w:type="dxa"/>
          </w:tcPr>
          <w:p w:rsidR="00611CC6" w:rsidRDefault="00611CC6" w:rsidP="009C373F">
            <w:pPr>
              <w:ind w:left="213"/>
            </w:pPr>
            <w:r>
              <w:t xml:space="preserve">Adresse courriel </w:t>
            </w:r>
          </w:p>
        </w:tc>
        <w:tc>
          <w:tcPr>
            <w:tcW w:w="6662" w:type="dxa"/>
            <w:gridSpan w:val="3"/>
          </w:tcPr>
          <w:p w:rsidR="00611CC6" w:rsidRDefault="00611CC6" w:rsidP="009C373F">
            <w:pPr>
              <w:ind w:left="213"/>
              <w:rPr>
                <w:shd w:val="pct25" w:color="auto" w:fill="FFFFFF"/>
              </w:rPr>
            </w:pPr>
            <w:r>
              <w:rPr>
                <w:shd w:val="pct25" w:color="auto" w:fill="FFFFFF"/>
              </w:rPr>
              <w:fldChar w:fldCharType="begin">
                <w:ffData>
                  <w:name w:val="Texte1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hd w:val="pct25" w:color="auto" w:fill="FFFFFF"/>
              </w:rPr>
              <w:instrText xml:space="preserve"> FORMTEXT </w:instrText>
            </w:r>
            <w:r>
              <w:rPr>
                <w:shd w:val="pct25" w:color="auto" w:fill="FFFFFF"/>
              </w:rPr>
            </w:r>
            <w:r>
              <w:rPr>
                <w:shd w:val="pct25" w:color="auto" w:fill="FFFFFF"/>
              </w:rPr>
              <w:fldChar w:fldCharType="separate"/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rPr>
                <w:shd w:val="pct25" w:color="auto" w:fill="FFFFFF"/>
              </w:rPr>
              <w:t> </w:t>
            </w:r>
            <w:r>
              <w:fldChar w:fldCharType="end"/>
            </w:r>
          </w:p>
        </w:tc>
      </w:tr>
      <w:tr w:rsidR="003E5A79" w:rsidTr="003E5A79">
        <w:trPr>
          <w:cantSplit/>
        </w:trPr>
        <w:tc>
          <w:tcPr>
            <w:tcW w:w="2268" w:type="dxa"/>
          </w:tcPr>
          <w:p w:rsidR="003E5A79" w:rsidRDefault="003E5A79" w:rsidP="009C373F">
            <w:pPr>
              <w:ind w:left="213"/>
            </w:pPr>
          </w:p>
        </w:tc>
        <w:tc>
          <w:tcPr>
            <w:tcW w:w="6662" w:type="dxa"/>
            <w:gridSpan w:val="3"/>
          </w:tcPr>
          <w:p w:rsidR="003E5A79" w:rsidRDefault="003E5A79" w:rsidP="009C373F">
            <w:pPr>
              <w:ind w:left="213"/>
              <w:rPr>
                <w:shd w:val="pct25" w:color="auto" w:fill="FFFFFF"/>
              </w:rPr>
            </w:pPr>
          </w:p>
        </w:tc>
      </w:tr>
    </w:tbl>
    <w:p w:rsidR="00611CC6" w:rsidRDefault="00611CC6">
      <w:pPr>
        <w:rPr>
          <w:rFonts w:eastAsia="Calibri"/>
          <w:lang w:eastAsia="en-US"/>
        </w:rPr>
      </w:pPr>
    </w:p>
    <w:p w:rsidR="00B8785C" w:rsidRDefault="00B8785C" w:rsidP="0094548B">
      <w:pPr>
        <w:keepNext/>
        <w:keepLines/>
        <w:numPr>
          <w:ilvl w:val="0"/>
          <w:numId w:val="6"/>
        </w:numPr>
        <w:jc w:val="both"/>
        <w:outlineLvl w:val="0"/>
        <w:rPr>
          <w:b/>
          <w:bCs/>
          <w:smallCaps/>
          <w:szCs w:val="28"/>
          <w:lang w:eastAsia="en-US"/>
        </w:rPr>
        <w:sectPr w:rsidR="00B8785C" w:rsidSect="004A25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94548B" w:rsidRPr="00463B15" w:rsidRDefault="0094548B" w:rsidP="001C2F82">
      <w:pPr>
        <w:keepNext/>
        <w:keepLines/>
        <w:numPr>
          <w:ilvl w:val="0"/>
          <w:numId w:val="6"/>
        </w:numPr>
        <w:jc w:val="both"/>
        <w:outlineLvl w:val="0"/>
        <w:rPr>
          <w:b/>
          <w:bCs/>
          <w:smallCaps/>
          <w:szCs w:val="28"/>
          <w:lang w:eastAsia="en-US"/>
        </w:rPr>
      </w:pPr>
      <w:r>
        <w:rPr>
          <w:b/>
          <w:bCs/>
          <w:smallCaps/>
          <w:szCs w:val="28"/>
          <w:lang w:eastAsia="en-US"/>
        </w:rPr>
        <w:lastRenderedPageBreak/>
        <w:t xml:space="preserve">Description technique de </w:t>
      </w:r>
      <w:r w:rsidR="001C2F82" w:rsidRPr="001C2F82">
        <w:rPr>
          <w:b/>
          <w:bCs/>
          <w:smallCaps/>
          <w:szCs w:val="28"/>
          <w:lang w:eastAsia="en-US"/>
        </w:rPr>
        <w:t>l’essai de matériel radar</w:t>
      </w:r>
    </w:p>
    <w:p w:rsidR="001E7AE4" w:rsidRDefault="001E7AE4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p w:rsidR="00720A63" w:rsidRDefault="00720A63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p w:rsidR="00D844F3" w:rsidRDefault="00D844F3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Le demandeur est invité à renseigner de façon précise et complète les informations suivantes, nécessaires à l’instruction </w:t>
      </w:r>
      <w:r w:rsidR="00C04EF4">
        <w:rPr>
          <w:rFonts w:eastAsia="Calibri"/>
          <w:lang w:eastAsia="en-US"/>
        </w:rPr>
        <w:t>technique de s</w:t>
      </w:r>
      <w:r>
        <w:rPr>
          <w:rFonts w:eastAsia="Calibri"/>
          <w:lang w:eastAsia="en-US"/>
        </w:rPr>
        <w:t>a demande d’utilisation de fréquences.</w:t>
      </w:r>
    </w:p>
    <w:p w:rsidR="00E20243" w:rsidRDefault="00E20243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p w:rsidR="00720A63" w:rsidRDefault="00720A63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7"/>
        <w:gridCol w:w="2913"/>
      </w:tblGrid>
      <w:tr w:rsidR="00B22E72" w:rsidTr="00B22E72">
        <w:trPr>
          <w:jc w:val="center"/>
        </w:trPr>
        <w:tc>
          <w:tcPr>
            <w:tcW w:w="9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22E72" w:rsidRDefault="00B22E72" w:rsidP="00155608">
            <w:pPr>
              <w:jc w:val="center"/>
              <w:rPr>
                <w:b/>
                <w:bCs/>
              </w:rPr>
            </w:pPr>
            <w:r>
              <w:rPr>
                <w:b/>
              </w:rPr>
              <w:t>Assignation</w:t>
            </w:r>
          </w:p>
        </w:tc>
      </w:tr>
      <w:tr w:rsidR="00B8785C" w:rsidRPr="00E268BF" w:rsidTr="00B22E72">
        <w:trPr>
          <w:jc w:val="center"/>
        </w:trPr>
        <w:tc>
          <w:tcPr>
            <w:tcW w:w="62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C" w:rsidRPr="00E268BF" w:rsidRDefault="00B8785C" w:rsidP="00155608">
            <w:r w:rsidRPr="00E268BF">
              <w:t>Type de pré-coordination</w:t>
            </w:r>
          </w:p>
          <w:p w:rsidR="00B8785C" w:rsidRPr="00E268BF" w:rsidRDefault="00B8785C" w:rsidP="00155608"/>
        </w:tc>
        <w:bookmarkStart w:id="1" w:name="CaseACocher1"/>
        <w:tc>
          <w:tcPr>
            <w:tcW w:w="29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C" w:rsidRPr="00E268BF" w:rsidRDefault="00B8785C" w:rsidP="00155608"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D2676">
              <w:fldChar w:fldCharType="separate"/>
            </w:r>
            <w:r>
              <w:fldChar w:fldCharType="end"/>
            </w:r>
            <w:bookmarkEnd w:id="1"/>
            <w:r w:rsidRPr="00E268BF">
              <w:t xml:space="preserve"> Initiale</w:t>
            </w:r>
          </w:p>
          <w:p w:rsidR="00B8785C" w:rsidRPr="00E268BF" w:rsidRDefault="00B8785C" w:rsidP="00155608">
            <w:pPr>
              <w:rPr>
                <w:b/>
                <w:bCs/>
              </w:rPr>
            </w:pPr>
            <w:r w:rsidRPr="00E268BF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Pr="00E268BF">
              <w:instrText xml:space="preserve"> FORMCHECKBOX </w:instrText>
            </w:r>
            <w:r w:rsidR="008D2676">
              <w:fldChar w:fldCharType="separate"/>
            </w:r>
            <w:r w:rsidRPr="00E268BF">
              <w:fldChar w:fldCharType="end"/>
            </w:r>
            <w:bookmarkEnd w:id="2"/>
            <w:r w:rsidRPr="00E268BF">
              <w:t xml:space="preserve"> Renouvellement</w:t>
            </w:r>
          </w:p>
        </w:tc>
      </w:tr>
      <w:tr w:rsidR="00B8785C" w:rsidRPr="00B8785C" w:rsidTr="00B22E72">
        <w:trPr>
          <w:trHeight w:val="662"/>
          <w:jc w:val="center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C" w:rsidRPr="00E268BF" w:rsidRDefault="00B8785C" w:rsidP="00155608">
            <w:r w:rsidRPr="00E268BF">
              <w:t>Nom de la station radar/Société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C" w:rsidRPr="00B8785C" w:rsidRDefault="00B8785C" w:rsidP="00155608">
            <w:pPr>
              <w:jc w:val="center"/>
              <w:rPr>
                <w:b/>
                <w:bCs/>
              </w:rPr>
            </w:pPr>
          </w:p>
        </w:tc>
      </w:tr>
      <w:tr w:rsidR="00B8785C" w:rsidRPr="00E268BF" w:rsidTr="00B22E72">
        <w:trPr>
          <w:jc w:val="center"/>
        </w:trPr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C" w:rsidRDefault="00B8785C" w:rsidP="00155608">
            <w:r w:rsidRPr="00E268BF">
              <w:t xml:space="preserve">Fréquences centrales d’émission (MHz) par type d’impulsion </w:t>
            </w:r>
          </w:p>
          <w:p w:rsidR="00B8785C" w:rsidRPr="004F4560" w:rsidRDefault="00B8785C" w:rsidP="00155608">
            <w:pPr>
              <w:rPr>
                <w:color w:val="FF0000"/>
                <w:u w:val="single"/>
              </w:rPr>
            </w:pPr>
            <w:r w:rsidRPr="004F4560">
              <w:rPr>
                <w:color w:val="FF0000"/>
              </w:rPr>
              <w:t>(</w:t>
            </w:r>
            <w:r w:rsidRPr="004F4560">
              <w:rPr>
                <w:i/>
                <w:color w:val="FF0000"/>
              </w:rPr>
              <w:t>préciser le nombre minimal de fréquences nécessaires au fonctionnement du système</w:t>
            </w:r>
            <w:r>
              <w:rPr>
                <w:i/>
                <w:color w:val="FF0000"/>
              </w:rPr>
              <w:t>-pas de bande générique</w:t>
            </w:r>
            <w:r w:rsidRPr="004F4560">
              <w:rPr>
                <w:color w:val="FF0000"/>
              </w:rPr>
              <w:t>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85C" w:rsidRPr="00E268BF" w:rsidRDefault="00B8785C" w:rsidP="00155608">
            <w:pPr>
              <w:jc w:val="center"/>
              <w:rPr>
                <w:b/>
                <w:bCs/>
              </w:rPr>
            </w:pPr>
          </w:p>
        </w:tc>
      </w:tr>
    </w:tbl>
    <w:p w:rsidR="00B8785C" w:rsidRPr="00720A63" w:rsidRDefault="00B8785C" w:rsidP="00720A63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5"/>
        <w:gridCol w:w="2775"/>
      </w:tblGrid>
      <w:tr w:rsidR="00B22E72" w:rsidRPr="00E268BF" w:rsidTr="00D135B5">
        <w:tc>
          <w:tcPr>
            <w:tcW w:w="9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22E72" w:rsidRPr="00E268BF" w:rsidRDefault="00B22E72" w:rsidP="00155608">
            <w:pPr>
              <w:jc w:val="center"/>
              <w:rPr>
                <w:b/>
                <w:bCs/>
              </w:rPr>
            </w:pPr>
            <w:r w:rsidRPr="00E268BF">
              <w:rPr>
                <w:b/>
              </w:rPr>
              <w:t>Caractéristiques du site géographique</w:t>
            </w:r>
          </w:p>
        </w:tc>
      </w:tr>
      <w:tr w:rsidR="00B8785C" w:rsidRPr="00E268BF" w:rsidTr="00720A63">
        <w:tc>
          <w:tcPr>
            <w:tcW w:w="6435" w:type="dxa"/>
          </w:tcPr>
          <w:p w:rsidR="00B8785C" w:rsidRPr="00E268BF" w:rsidRDefault="00B8785C" w:rsidP="00155608">
            <w:r w:rsidRPr="00E268BF">
              <w:t>Pays ou région</w:t>
            </w:r>
          </w:p>
        </w:tc>
        <w:tc>
          <w:tcPr>
            <w:tcW w:w="2775" w:type="dxa"/>
          </w:tcPr>
          <w:p w:rsidR="00B8785C" w:rsidRPr="00E268BF" w:rsidRDefault="00B8785C" w:rsidP="00155608">
            <w:pPr>
              <w:pStyle w:val="Titre2"/>
              <w:rPr>
                <w:b w:val="0"/>
                <w:bCs w:val="0"/>
              </w:rPr>
            </w:pPr>
          </w:p>
        </w:tc>
      </w:tr>
      <w:tr w:rsidR="00B8785C" w:rsidRPr="00E268BF" w:rsidTr="00720A63">
        <w:tc>
          <w:tcPr>
            <w:tcW w:w="6435" w:type="dxa"/>
          </w:tcPr>
          <w:p w:rsidR="00B8785C" w:rsidRPr="00E268BF" w:rsidRDefault="00B8785C" w:rsidP="00155608">
            <w:r w:rsidRPr="00E268BF">
              <w:t>Département</w:t>
            </w:r>
          </w:p>
        </w:tc>
        <w:tc>
          <w:tcPr>
            <w:tcW w:w="2775" w:type="dxa"/>
          </w:tcPr>
          <w:p w:rsidR="00B8785C" w:rsidRPr="00E268BF" w:rsidRDefault="00B8785C" w:rsidP="00155608">
            <w:pPr>
              <w:jc w:val="center"/>
            </w:pPr>
          </w:p>
        </w:tc>
      </w:tr>
      <w:tr w:rsidR="00B8785C" w:rsidRPr="00E268BF" w:rsidTr="00720A63">
        <w:tc>
          <w:tcPr>
            <w:tcW w:w="6435" w:type="dxa"/>
          </w:tcPr>
          <w:p w:rsidR="00B8785C" w:rsidRPr="00E268BF" w:rsidRDefault="00B8785C" w:rsidP="00155608">
            <w:r w:rsidRPr="00E268BF">
              <w:t>Commune (+ Code INSEE)</w:t>
            </w:r>
          </w:p>
        </w:tc>
        <w:tc>
          <w:tcPr>
            <w:tcW w:w="2775" w:type="dxa"/>
          </w:tcPr>
          <w:p w:rsidR="00B8785C" w:rsidRPr="00E268BF" w:rsidRDefault="00B8785C" w:rsidP="00155608">
            <w:pPr>
              <w:jc w:val="center"/>
            </w:pPr>
          </w:p>
        </w:tc>
      </w:tr>
      <w:tr w:rsidR="00B8785C" w:rsidRPr="00E268BF" w:rsidTr="00720A63">
        <w:tc>
          <w:tcPr>
            <w:tcW w:w="6435" w:type="dxa"/>
          </w:tcPr>
          <w:p w:rsidR="00B8785C" w:rsidRPr="00E268BF" w:rsidRDefault="00B8785C" w:rsidP="00155608">
            <w:r w:rsidRPr="00E268BF">
              <w:t>Lieu-dit</w:t>
            </w:r>
          </w:p>
        </w:tc>
        <w:tc>
          <w:tcPr>
            <w:tcW w:w="2775" w:type="dxa"/>
          </w:tcPr>
          <w:p w:rsidR="00B8785C" w:rsidRPr="00E268BF" w:rsidRDefault="00B8785C" w:rsidP="00155608">
            <w:pPr>
              <w:jc w:val="center"/>
            </w:pPr>
          </w:p>
        </w:tc>
      </w:tr>
      <w:tr w:rsidR="00B8785C" w:rsidRPr="00E268BF" w:rsidTr="00720A63">
        <w:tc>
          <w:tcPr>
            <w:tcW w:w="6435" w:type="dxa"/>
          </w:tcPr>
          <w:p w:rsidR="00B8785C" w:rsidRPr="00E268BF" w:rsidRDefault="00B8785C" w:rsidP="00155608">
            <w:r w:rsidRPr="00E268BF">
              <w:t>Coordonnées                                     Longitude :</w:t>
            </w:r>
          </w:p>
          <w:p w:rsidR="00B8785C" w:rsidRPr="00E268BF" w:rsidRDefault="00B8785C" w:rsidP="00155608">
            <w:r w:rsidRPr="00E268BF">
              <w:t>géographiques (WGS84)                  Latitude :</w:t>
            </w:r>
          </w:p>
        </w:tc>
        <w:tc>
          <w:tcPr>
            <w:tcW w:w="2775" w:type="dxa"/>
          </w:tcPr>
          <w:p w:rsidR="00B8785C" w:rsidRPr="00E268BF" w:rsidRDefault="00B8785C" w:rsidP="00155608">
            <w:pPr>
              <w:jc w:val="center"/>
              <w:rPr>
                <w:lang w:val="de-DE"/>
              </w:rPr>
            </w:pPr>
          </w:p>
        </w:tc>
      </w:tr>
      <w:tr w:rsidR="00B8785C" w:rsidRPr="00E268BF" w:rsidTr="00720A63">
        <w:tc>
          <w:tcPr>
            <w:tcW w:w="6435" w:type="dxa"/>
          </w:tcPr>
          <w:p w:rsidR="00B8785C" w:rsidRPr="00E268BF" w:rsidRDefault="00B8785C" w:rsidP="00155608">
            <w:r w:rsidRPr="00E268BF">
              <w:rPr>
                <w:sz w:val="22"/>
              </w:rPr>
              <w:t>Altitude du sol / niveau de la mer (m)</w:t>
            </w:r>
            <w:r w:rsidRPr="00E268BF">
              <w:t xml:space="preserve"> </w:t>
            </w:r>
            <w:r w:rsidRPr="00E268BF">
              <w:rPr>
                <w:sz w:val="18"/>
              </w:rPr>
              <w:t>(NGF ou NMM)</w:t>
            </w:r>
          </w:p>
        </w:tc>
        <w:tc>
          <w:tcPr>
            <w:tcW w:w="2775" w:type="dxa"/>
          </w:tcPr>
          <w:p w:rsidR="00B8785C" w:rsidRPr="00E268BF" w:rsidRDefault="00B8785C" w:rsidP="00155608">
            <w:pPr>
              <w:jc w:val="center"/>
            </w:pPr>
          </w:p>
        </w:tc>
      </w:tr>
      <w:tr w:rsidR="00B8785C" w:rsidRPr="00E268BF" w:rsidTr="00720A63">
        <w:tc>
          <w:tcPr>
            <w:tcW w:w="6435" w:type="dxa"/>
          </w:tcPr>
          <w:p w:rsidR="00B8785C" w:rsidRPr="00E268BF" w:rsidRDefault="00B8785C" w:rsidP="00155608">
            <w:r w:rsidRPr="00E268BF">
              <w:t>Hauteur d’antenne (centre de phase) au-dessus du sol (m)</w:t>
            </w:r>
          </w:p>
        </w:tc>
        <w:tc>
          <w:tcPr>
            <w:tcW w:w="2775" w:type="dxa"/>
          </w:tcPr>
          <w:p w:rsidR="00B8785C" w:rsidRPr="00E268BF" w:rsidRDefault="00B8785C" w:rsidP="00155608">
            <w:pPr>
              <w:jc w:val="center"/>
            </w:pPr>
          </w:p>
        </w:tc>
      </w:tr>
    </w:tbl>
    <w:p w:rsidR="00720A63" w:rsidRDefault="00720A63" w:rsidP="00720A63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5"/>
        <w:gridCol w:w="2775"/>
      </w:tblGrid>
      <w:tr w:rsidR="00B22E72" w:rsidRPr="00E268BF" w:rsidTr="00D22AD9">
        <w:tc>
          <w:tcPr>
            <w:tcW w:w="9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22E72" w:rsidRPr="00E268BF" w:rsidRDefault="00B22E72" w:rsidP="00155608">
            <w:pPr>
              <w:jc w:val="center"/>
            </w:pPr>
            <w:r w:rsidRPr="00E268BF">
              <w:rPr>
                <w:b/>
              </w:rPr>
              <w:t>Caractéristiques Emetteur/Récepteur</w:t>
            </w:r>
          </w:p>
        </w:tc>
      </w:tr>
      <w:tr w:rsidR="00720A63" w:rsidRPr="00E268BF" w:rsidTr="00155608">
        <w:tc>
          <w:tcPr>
            <w:tcW w:w="6435" w:type="dxa"/>
          </w:tcPr>
          <w:p w:rsidR="00720A63" w:rsidRPr="00E268BF" w:rsidRDefault="00720A63" w:rsidP="00155608">
            <w:r w:rsidRPr="00E268BF">
              <w:t>Référence constructeur de l’équipement radar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155608">
        <w:tc>
          <w:tcPr>
            <w:tcW w:w="6435" w:type="dxa"/>
          </w:tcPr>
          <w:p w:rsidR="00720A63" w:rsidRPr="00E268BF" w:rsidRDefault="00720A63" w:rsidP="00155608">
            <w:r w:rsidRPr="00E268BF">
              <w:t>Puissance crête de l’émetteur avant antenne (</w:t>
            </w:r>
            <w:proofErr w:type="spellStart"/>
            <w:r w:rsidRPr="00E268BF">
              <w:t>dBW</w:t>
            </w:r>
            <w:proofErr w:type="spellEnd"/>
            <w:r w:rsidRPr="00E268BF">
              <w:t>)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155608">
        <w:tc>
          <w:tcPr>
            <w:tcW w:w="6435" w:type="dxa"/>
          </w:tcPr>
          <w:p w:rsidR="00720A63" w:rsidRPr="00E268BF" w:rsidRDefault="00720A63" w:rsidP="00155608">
            <w:r w:rsidRPr="00E268BF">
              <w:t xml:space="preserve">Puissance </w:t>
            </w:r>
            <w:r>
              <w:t xml:space="preserve">crête </w:t>
            </w:r>
            <w:r w:rsidRPr="00E268BF">
              <w:t>Isotrope Rayonnée Equivalente (PIRE) (</w:t>
            </w:r>
            <w:proofErr w:type="spellStart"/>
            <w:r w:rsidRPr="00E268BF">
              <w:t>dBW</w:t>
            </w:r>
            <w:proofErr w:type="spellEnd"/>
            <w:r w:rsidRPr="00E268BF">
              <w:t>)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155608">
        <w:tc>
          <w:tcPr>
            <w:tcW w:w="6435" w:type="dxa"/>
          </w:tcPr>
          <w:p w:rsidR="00720A63" w:rsidRPr="00E268BF" w:rsidRDefault="00720A63" w:rsidP="00155608">
            <w:r w:rsidRPr="00E268BF">
              <w:t>Type d’émetteur (magnétron, état solide, klystron, TOP etc..)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155608">
        <w:tc>
          <w:tcPr>
            <w:tcW w:w="6435" w:type="dxa"/>
          </w:tcPr>
          <w:p w:rsidR="00720A63" w:rsidRPr="00E268BF" w:rsidRDefault="00720A63" w:rsidP="00155608">
            <w:r w:rsidRPr="00E268BF">
              <w:t>Classe d’émission</w:t>
            </w:r>
            <w:r>
              <w:t xml:space="preserve"> </w:t>
            </w:r>
            <w:r w:rsidRPr="00601A5D">
              <w:rPr>
                <w:i/>
                <w:color w:val="FF0000"/>
              </w:rPr>
              <w:t>(au minimum mettre la largeur du canal utilisé)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pStyle w:val="Titre2"/>
            </w:pPr>
          </w:p>
        </w:tc>
      </w:tr>
      <w:tr w:rsidR="00720A63" w:rsidRPr="00E268BF" w:rsidTr="00155608">
        <w:tc>
          <w:tcPr>
            <w:tcW w:w="6435" w:type="dxa"/>
          </w:tcPr>
          <w:p w:rsidR="00720A63" w:rsidRPr="00E268BF" w:rsidRDefault="00720A63" w:rsidP="00155608">
            <w:r w:rsidRPr="00E268BF">
              <w:t xml:space="preserve">Type(s) de modulation (par type d’impulsion):      </w:t>
            </w:r>
          </w:p>
          <w:p w:rsidR="00720A63" w:rsidRPr="00E268BF" w:rsidRDefault="00720A63" w:rsidP="00155608">
            <w:r w:rsidRPr="00E268BF">
              <w:t>Impulsion courte</w:t>
            </w:r>
          </w:p>
          <w:p w:rsidR="00720A63" w:rsidRPr="00E268BF" w:rsidRDefault="00720A63" w:rsidP="00155608">
            <w:r w:rsidRPr="00E268BF">
              <w:t xml:space="preserve">Impulsion longue               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720A63" w:rsidRPr="00E268BF" w:rsidTr="00155608">
        <w:tc>
          <w:tcPr>
            <w:tcW w:w="6435" w:type="dxa"/>
          </w:tcPr>
          <w:p w:rsidR="00720A63" w:rsidRPr="00E268BF" w:rsidRDefault="00720A63" w:rsidP="00155608">
            <w:r w:rsidRPr="00E268BF">
              <w:t>Largeur(s) de l’impulsion (par type d’impulsion) (</w:t>
            </w:r>
            <w:proofErr w:type="spellStart"/>
            <w:r w:rsidRPr="00E268BF">
              <w:t>μs</w:t>
            </w:r>
            <w:proofErr w:type="spellEnd"/>
            <w:r w:rsidRPr="00E268BF">
              <w:t xml:space="preserve">)                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  <w:rPr>
                <w:lang w:val="nl-NL"/>
              </w:rPr>
            </w:pPr>
          </w:p>
        </w:tc>
      </w:tr>
      <w:tr w:rsidR="00720A63" w:rsidRPr="00E268BF" w:rsidTr="00155608">
        <w:tc>
          <w:tcPr>
            <w:tcW w:w="6435" w:type="dxa"/>
          </w:tcPr>
          <w:p w:rsidR="00720A63" w:rsidRPr="00E268BF" w:rsidRDefault="00720A63" w:rsidP="00155608">
            <w:r w:rsidRPr="00E268BF">
              <w:t xml:space="preserve">Période (ms)/Fréquence (Hz) de répétition des impulsions ou description de la forme d’onde  (joindre schéma)   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155608">
        <w:trPr>
          <w:trHeight w:val="874"/>
        </w:trPr>
        <w:tc>
          <w:tcPr>
            <w:tcW w:w="6435" w:type="dxa"/>
          </w:tcPr>
          <w:p w:rsidR="00720A63" w:rsidRPr="00E268BF" w:rsidRDefault="00720A63" w:rsidP="00155608">
            <w:r w:rsidRPr="00E268BF">
              <w:t xml:space="preserve">Gabarit du spectre-Largeur de </w:t>
            </w:r>
            <w:proofErr w:type="gramStart"/>
            <w:r w:rsidRPr="00E268BF">
              <w:t>bande(</w:t>
            </w:r>
            <w:proofErr w:type="gramEnd"/>
            <w:r w:rsidRPr="00E268BF">
              <w:t>MHz) :         à -3 dB :</w:t>
            </w:r>
          </w:p>
          <w:p w:rsidR="00720A63" w:rsidRPr="00E268BF" w:rsidRDefault="00720A63" w:rsidP="00155608">
            <w:r w:rsidRPr="00E268BF">
              <w:t xml:space="preserve">                                                                                 à -10 dB :</w:t>
            </w:r>
          </w:p>
          <w:p w:rsidR="00720A63" w:rsidRPr="00E268BF" w:rsidRDefault="00720A63" w:rsidP="00155608">
            <w:r w:rsidRPr="00E268BF">
              <w:t xml:space="preserve">                                                                                 à -30 dB :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155608">
        <w:tc>
          <w:tcPr>
            <w:tcW w:w="6435" w:type="dxa"/>
            <w:tcBorders>
              <w:bottom w:val="single" w:sz="12" w:space="0" w:color="auto"/>
            </w:tcBorders>
          </w:tcPr>
          <w:p w:rsidR="00720A63" w:rsidRPr="00D24D06" w:rsidRDefault="00720A63" w:rsidP="00155608">
            <w:pPr>
              <w:rPr>
                <w:sz w:val="22"/>
                <w:szCs w:val="20"/>
              </w:rPr>
            </w:pPr>
            <w:r w:rsidRPr="00D24D06">
              <w:rPr>
                <w:sz w:val="22"/>
                <w:szCs w:val="20"/>
              </w:rPr>
              <w:t>Graphique</w:t>
            </w:r>
          </w:p>
          <w:p w:rsidR="00720A63" w:rsidRPr="00E268BF" w:rsidRDefault="00720A63" w:rsidP="00155608">
            <w:pPr>
              <w:rPr>
                <w:b/>
                <w:sz w:val="20"/>
                <w:szCs w:val="20"/>
              </w:rPr>
            </w:pPr>
          </w:p>
        </w:tc>
        <w:tc>
          <w:tcPr>
            <w:tcW w:w="2775" w:type="dxa"/>
            <w:tcBorders>
              <w:bottom w:val="single" w:sz="12" w:space="0" w:color="auto"/>
            </w:tcBorders>
          </w:tcPr>
          <w:p w:rsidR="00720A63" w:rsidRPr="00E268BF" w:rsidRDefault="00720A63" w:rsidP="00155608">
            <w:pPr>
              <w:jc w:val="center"/>
              <w:rPr>
                <w:b/>
                <w:bCs/>
              </w:rPr>
            </w:pPr>
          </w:p>
        </w:tc>
      </w:tr>
    </w:tbl>
    <w:p w:rsidR="00720A63" w:rsidRDefault="00720A63" w:rsidP="00720A63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p w:rsidR="00720A63" w:rsidRDefault="00720A63" w:rsidP="00720A63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5"/>
        <w:gridCol w:w="2775"/>
      </w:tblGrid>
      <w:tr w:rsidR="00B22E72" w:rsidRPr="00E268BF" w:rsidTr="00856B44">
        <w:trPr>
          <w:trHeight w:val="356"/>
        </w:trPr>
        <w:tc>
          <w:tcPr>
            <w:tcW w:w="9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B22E72" w:rsidRPr="00E268BF" w:rsidRDefault="00B22E72" w:rsidP="00155608">
            <w:pPr>
              <w:jc w:val="center"/>
              <w:rPr>
                <w:b/>
                <w:bCs/>
              </w:rPr>
            </w:pPr>
            <w:r w:rsidRPr="00E268BF">
              <w:rPr>
                <w:b/>
              </w:rPr>
              <w:lastRenderedPageBreak/>
              <w:t>Caractéristiques de l’antenne</w:t>
            </w:r>
          </w:p>
        </w:tc>
      </w:tr>
      <w:tr w:rsidR="00720A63" w:rsidRPr="00E268BF" w:rsidTr="00720A63">
        <w:tc>
          <w:tcPr>
            <w:tcW w:w="6435" w:type="dxa"/>
            <w:tcBorders>
              <w:top w:val="single" w:sz="12" w:space="0" w:color="auto"/>
            </w:tcBorders>
          </w:tcPr>
          <w:p w:rsidR="00720A63" w:rsidRPr="00E268BF" w:rsidRDefault="00720A63" w:rsidP="00B22E72">
            <w:r w:rsidRPr="00E268BF">
              <w:t>Type de d’antenne (réflecteur, parabole, balayage électronique</w:t>
            </w:r>
            <w:r w:rsidR="00B22E72">
              <w:t>, etc.</w:t>
            </w:r>
            <w:r w:rsidRPr="00E268BF">
              <w:t>)</w:t>
            </w:r>
          </w:p>
        </w:tc>
        <w:tc>
          <w:tcPr>
            <w:tcW w:w="2775" w:type="dxa"/>
            <w:tcBorders>
              <w:top w:val="single" w:sz="12" w:space="0" w:color="auto"/>
            </w:tcBorders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720A63">
        <w:tc>
          <w:tcPr>
            <w:tcW w:w="6435" w:type="dxa"/>
          </w:tcPr>
          <w:p w:rsidR="00720A63" w:rsidRPr="00E268BF" w:rsidRDefault="00720A63" w:rsidP="00155608">
            <w:r w:rsidRPr="00E268BF">
              <w:t>Type de diagramme d’antenne (cosécante, faisceau…)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720A63">
        <w:tc>
          <w:tcPr>
            <w:tcW w:w="6435" w:type="dxa"/>
          </w:tcPr>
          <w:p w:rsidR="00720A63" w:rsidRPr="00E268BF" w:rsidRDefault="00720A63" w:rsidP="00155608">
            <w:r w:rsidRPr="00E268BF">
              <w:t>Gain de l’antenne (</w:t>
            </w:r>
            <w:proofErr w:type="spellStart"/>
            <w:r w:rsidRPr="00E268BF">
              <w:t>dBi</w:t>
            </w:r>
            <w:proofErr w:type="spellEnd"/>
            <w:r w:rsidRPr="00E268BF">
              <w:t>)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720A63">
        <w:tc>
          <w:tcPr>
            <w:tcW w:w="6435" w:type="dxa"/>
          </w:tcPr>
          <w:p w:rsidR="00720A63" w:rsidRPr="00E268BF" w:rsidRDefault="00720A63" w:rsidP="00155608">
            <w:r w:rsidRPr="00E268BF">
              <w:t xml:space="preserve">Largeur diagramme d’antenne en gisement </w:t>
            </w:r>
            <w:r w:rsidRPr="00E268BF">
              <w:rPr>
                <w:sz w:val="20"/>
                <w:szCs w:val="20"/>
              </w:rPr>
              <w:t>à –3 dB de la puissance max</w:t>
            </w:r>
            <w:r w:rsidRPr="00E268BF">
              <w:t>.</w:t>
            </w:r>
            <w:r w:rsidR="00B22E72">
              <w:t xml:space="preserve"> </w:t>
            </w:r>
            <w:r w:rsidRPr="00E268BF">
              <w:t>(°)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720A63">
        <w:tc>
          <w:tcPr>
            <w:tcW w:w="6435" w:type="dxa"/>
          </w:tcPr>
          <w:p w:rsidR="00720A63" w:rsidRPr="00E268BF" w:rsidRDefault="00720A63" w:rsidP="00B22E72">
            <w:r w:rsidRPr="00E268BF">
              <w:t xml:space="preserve">Largeur diagramme d’antenne en site </w:t>
            </w:r>
            <w:r w:rsidRPr="00E268BF">
              <w:rPr>
                <w:sz w:val="20"/>
                <w:szCs w:val="20"/>
              </w:rPr>
              <w:t>à –3 dB de la puissance m</w:t>
            </w:r>
            <w:r w:rsidRPr="00E268BF">
              <w:t>ax. (°)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720A63">
        <w:tc>
          <w:tcPr>
            <w:tcW w:w="6435" w:type="dxa"/>
          </w:tcPr>
          <w:p w:rsidR="00720A63" w:rsidRPr="00E268BF" w:rsidRDefault="00720A63" w:rsidP="00155608">
            <w:r w:rsidRPr="00E268BF">
              <w:t>Polarisation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720A63">
        <w:tc>
          <w:tcPr>
            <w:tcW w:w="6435" w:type="dxa"/>
          </w:tcPr>
          <w:p w:rsidR="00720A63" w:rsidRPr="00E268BF" w:rsidRDefault="00720A63" w:rsidP="00155608">
            <w:r w:rsidRPr="00E268BF">
              <w:t>Vitesse de rotation de l’antenne (tour/mn) ou période de balayage en azimut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720A63">
        <w:tc>
          <w:tcPr>
            <w:tcW w:w="6435" w:type="dxa"/>
          </w:tcPr>
          <w:p w:rsidR="00720A63" w:rsidRPr="00E268BF" w:rsidRDefault="00720A63" w:rsidP="00155608">
            <w:r w:rsidRPr="00E268BF">
              <w:t>Secteur d’émission (°) (ex : 0 à 360 ° ou préciser le secteur)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720A63">
        <w:tc>
          <w:tcPr>
            <w:tcW w:w="6435" w:type="dxa"/>
          </w:tcPr>
          <w:p w:rsidR="00720A63" w:rsidRPr="00E268BF" w:rsidRDefault="00720A63" w:rsidP="00B22E72">
            <w:r w:rsidRPr="00E268BF">
              <w:t xml:space="preserve">Angle de site du rayonnement max </w:t>
            </w:r>
            <w:r w:rsidR="00B22E72">
              <w:t>antenne, tilt mécanique inclus (</w:t>
            </w:r>
            <w:r w:rsidRPr="00E268BF">
              <w:t>°)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  <w:tr w:rsidR="00720A63" w:rsidRPr="00E268BF" w:rsidTr="00720A63">
        <w:tc>
          <w:tcPr>
            <w:tcW w:w="6435" w:type="dxa"/>
          </w:tcPr>
          <w:p w:rsidR="00720A63" w:rsidRPr="00E268BF" w:rsidRDefault="00720A63" w:rsidP="00155608">
            <w:r w:rsidRPr="00E268BF">
              <w:t>Balayage en site (si applicable)</w:t>
            </w:r>
          </w:p>
          <w:p w:rsidR="00720A63" w:rsidRPr="00E268BF" w:rsidRDefault="00720A63" w:rsidP="00155608">
            <w:r w:rsidRPr="00E268BF">
              <w:t xml:space="preserve">       Angles de sites éclairés (°) </w:t>
            </w:r>
          </w:p>
          <w:p w:rsidR="00720A63" w:rsidRPr="00E268BF" w:rsidRDefault="00720A63" w:rsidP="00155608">
            <w:r w:rsidRPr="00E268BF">
              <w:t xml:space="preserve">       Période de balayage en site        </w:t>
            </w:r>
          </w:p>
        </w:tc>
        <w:tc>
          <w:tcPr>
            <w:tcW w:w="2775" w:type="dxa"/>
          </w:tcPr>
          <w:p w:rsidR="00720A63" w:rsidRPr="00E268BF" w:rsidRDefault="00720A63" w:rsidP="00155608">
            <w:pPr>
              <w:jc w:val="center"/>
            </w:pPr>
          </w:p>
        </w:tc>
      </w:tr>
    </w:tbl>
    <w:p w:rsidR="00720A63" w:rsidRDefault="00720A63" w:rsidP="00720A63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p w:rsidR="00720A63" w:rsidRPr="00720A63" w:rsidRDefault="00720A63" w:rsidP="00720A63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p w:rsidR="00720A63" w:rsidRPr="00720A63" w:rsidRDefault="00720A63" w:rsidP="00720A63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p w:rsidR="00B22E72" w:rsidRDefault="00B22E72">
      <w:pPr>
        <w:rPr>
          <w:i/>
          <w:smallCaps/>
        </w:rPr>
      </w:pPr>
      <w:r>
        <w:rPr>
          <w:i/>
          <w:smallCaps/>
        </w:rPr>
        <w:br w:type="page"/>
      </w:r>
    </w:p>
    <w:p w:rsidR="00B8785C" w:rsidRPr="00720A63" w:rsidRDefault="00720A63" w:rsidP="00720A63">
      <w:pPr>
        <w:rPr>
          <w:i/>
          <w:smallCaps/>
        </w:rPr>
      </w:pPr>
      <w:r>
        <w:rPr>
          <w:i/>
          <w:smallCaps/>
        </w:rPr>
        <w:lastRenderedPageBreak/>
        <w:t xml:space="preserve"> </w:t>
      </w:r>
      <w:r w:rsidR="00B8785C" w:rsidRPr="00720A63">
        <w:rPr>
          <w:i/>
          <w:smallCaps/>
        </w:rPr>
        <w:t>Joindre les diagrammes de rayonnement de l’antenne en gisement et en site</w:t>
      </w:r>
      <w:bookmarkStart w:id="3" w:name="_Ref235936202"/>
      <w:r w:rsidRPr="00720A63">
        <w:rPr>
          <w:i/>
          <w:smallCaps/>
        </w:rPr>
        <w:t> :</w:t>
      </w:r>
    </w:p>
    <w:p w:rsidR="00720A63" w:rsidRPr="00720A63" w:rsidRDefault="00720A63" w:rsidP="00720A63">
      <w:pPr>
        <w:jc w:val="center"/>
        <w:rPr>
          <w:sz w:val="20"/>
          <w:szCs w:val="20"/>
        </w:rPr>
      </w:pPr>
    </w:p>
    <w:p w:rsidR="00720A63" w:rsidRPr="00720A63" w:rsidRDefault="00720A63" w:rsidP="00720A63">
      <w:pPr>
        <w:jc w:val="center"/>
        <w:rPr>
          <w:sz w:val="20"/>
          <w:szCs w:val="20"/>
        </w:rPr>
      </w:pPr>
    </w:p>
    <w:p w:rsidR="00720A63" w:rsidRPr="00720A63" w:rsidRDefault="00720A63" w:rsidP="00720A63">
      <w:pPr>
        <w:jc w:val="center"/>
        <w:rPr>
          <w:sz w:val="20"/>
          <w:szCs w:val="20"/>
        </w:rPr>
      </w:pPr>
    </w:p>
    <w:p w:rsidR="00720A63" w:rsidRPr="00720A63" w:rsidRDefault="00720A63" w:rsidP="00720A63">
      <w:pPr>
        <w:jc w:val="center"/>
        <w:rPr>
          <w:sz w:val="20"/>
          <w:szCs w:val="20"/>
        </w:rPr>
      </w:pPr>
    </w:p>
    <w:p w:rsidR="00720A63" w:rsidRPr="00720A63" w:rsidRDefault="00720A63" w:rsidP="00720A63">
      <w:pPr>
        <w:jc w:val="center"/>
        <w:rPr>
          <w:bCs/>
          <w:sz w:val="20"/>
        </w:rPr>
      </w:pPr>
    </w:p>
    <w:p w:rsidR="00B8785C" w:rsidRPr="00E268BF" w:rsidRDefault="00B8785C" w:rsidP="00B8785C">
      <w:pPr>
        <w:pStyle w:val="Normalguide"/>
        <w:jc w:val="center"/>
        <w:rPr>
          <w:b/>
          <w:bCs/>
          <w:sz w:val="20"/>
        </w:rPr>
      </w:pPr>
      <w:r w:rsidRPr="00E268BF">
        <w:rPr>
          <w:b/>
          <w:bCs/>
          <w:sz w:val="20"/>
        </w:rPr>
        <w:t xml:space="preserve">Figure </w:t>
      </w:r>
      <w:r w:rsidRPr="00E268BF">
        <w:rPr>
          <w:b/>
          <w:bCs/>
          <w:sz w:val="20"/>
        </w:rPr>
        <w:fldChar w:fldCharType="begin"/>
      </w:r>
      <w:r w:rsidRPr="00E268BF">
        <w:rPr>
          <w:b/>
          <w:bCs/>
          <w:sz w:val="20"/>
        </w:rPr>
        <w:instrText xml:space="preserve"> SEQ Figure \* ARABIC </w:instrText>
      </w:r>
      <w:r w:rsidRPr="00E268BF">
        <w:rPr>
          <w:b/>
          <w:bCs/>
          <w:sz w:val="20"/>
        </w:rPr>
        <w:fldChar w:fldCharType="separate"/>
      </w:r>
      <w:r w:rsidRPr="00E268BF">
        <w:rPr>
          <w:b/>
          <w:bCs/>
          <w:noProof/>
          <w:sz w:val="20"/>
        </w:rPr>
        <w:t>1</w:t>
      </w:r>
      <w:r w:rsidRPr="00E268BF">
        <w:rPr>
          <w:b/>
          <w:bCs/>
          <w:sz w:val="20"/>
        </w:rPr>
        <w:fldChar w:fldCharType="end"/>
      </w:r>
      <w:bookmarkEnd w:id="3"/>
      <w:r w:rsidRPr="00E268BF">
        <w:rPr>
          <w:b/>
          <w:bCs/>
          <w:sz w:val="20"/>
        </w:rPr>
        <w:t xml:space="preserve"> : Diagramme en gisement en polarisation </w:t>
      </w:r>
      <w:r w:rsidR="00B22E72">
        <w:rPr>
          <w:b/>
          <w:bCs/>
          <w:sz w:val="20"/>
        </w:rPr>
        <w:t>c</w:t>
      </w:r>
      <w:r w:rsidRPr="00E268BF">
        <w:rPr>
          <w:b/>
          <w:bCs/>
          <w:sz w:val="20"/>
        </w:rPr>
        <w:t xml:space="preserve">irculaire composante </w:t>
      </w:r>
      <w:r w:rsidR="00B22E72">
        <w:rPr>
          <w:b/>
          <w:bCs/>
          <w:sz w:val="20"/>
        </w:rPr>
        <w:t>h</w:t>
      </w:r>
      <w:r w:rsidRPr="00E268BF">
        <w:rPr>
          <w:b/>
          <w:bCs/>
          <w:sz w:val="20"/>
        </w:rPr>
        <w:t xml:space="preserve">orizontale </w:t>
      </w:r>
    </w:p>
    <w:p w:rsidR="00720A63" w:rsidRDefault="00720A63" w:rsidP="00720A63">
      <w:pPr>
        <w:jc w:val="center"/>
        <w:rPr>
          <w:b/>
          <w:sz w:val="20"/>
          <w:szCs w:val="20"/>
        </w:rPr>
      </w:pPr>
      <w:bookmarkStart w:id="4" w:name="_Ref235936124"/>
      <w:bookmarkStart w:id="5" w:name="_Ref248634290"/>
    </w:p>
    <w:p w:rsidR="00720A63" w:rsidRDefault="00720A63" w:rsidP="00720A63">
      <w:pPr>
        <w:jc w:val="center"/>
        <w:rPr>
          <w:b/>
          <w:bCs/>
          <w:sz w:val="20"/>
        </w:rPr>
      </w:pPr>
    </w:p>
    <w:p w:rsidR="00B8785C" w:rsidRPr="00E268BF" w:rsidRDefault="00B8785C" w:rsidP="00B8785C">
      <w:pPr>
        <w:pStyle w:val="Normalguide"/>
        <w:jc w:val="center"/>
        <w:rPr>
          <w:b/>
          <w:bCs/>
          <w:sz w:val="20"/>
        </w:rPr>
      </w:pPr>
      <w:r w:rsidRPr="00E268BF">
        <w:rPr>
          <w:b/>
          <w:bCs/>
          <w:sz w:val="20"/>
        </w:rPr>
        <w:t xml:space="preserve">Figure </w:t>
      </w:r>
      <w:r w:rsidRPr="00E268BF">
        <w:rPr>
          <w:b/>
          <w:bCs/>
          <w:sz w:val="20"/>
        </w:rPr>
        <w:fldChar w:fldCharType="begin"/>
      </w:r>
      <w:r w:rsidRPr="00E268BF">
        <w:rPr>
          <w:b/>
          <w:bCs/>
          <w:sz w:val="20"/>
        </w:rPr>
        <w:instrText xml:space="preserve"> SEQ Figure \* ARABIC </w:instrText>
      </w:r>
      <w:r w:rsidRPr="00E268BF">
        <w:rPr>
          <w:b/>
          <w:bCs/>
          <w:sz w:val="20"/>
        </w:rPr>
        <w:fldChar w:fldCharType="separate"/>
      </w:r>
      <w:r w:rsidRPr="00E268BF">
        <w:rPr>
          <w:b/>
          <w:bCs/>
          <w:noProof/>
          <w:sz w:val="20"/>
        </w:rPr>
        <w:t>2</w:t>
      </w:r>
      <w:r w:rsidRPr="00E268BF">
        <w:rPr>
          <w:b/>
          <w:bCs/>
          <w:sz w:val="20"/>
        </w:rPr>
        <w:fldChar w:fldCharType="end"/>
      </w:r>
      <w:bookmarkEnd w:id="4"/>
      <w:r w:rsidRPr="00E268BF">
        <w:rPr>
          <w:b/>
          <w:bCs/>
          <w:sz w:val="20"/>
        </w:rPr>
        <w:t xml:space="preserve"> </w:t>
      </w:r>
      <w:bookmarkStart w:id="6" w:name="_Ref248634312"/>
      <w:r w:rsidRPr="00E268BF">
        <w:rPr>
          <w:b/>
          <w:bCs/>
          <w:sz w:val="20"/>
        </w:rPr>
        <w:t xml:space="preserve">: </w:t>
      </w:r>
      <w:bookmarkEnd w:id="5"/>
      <w:bookmarkEnd w:id="6"/>
      <w:r w:rsidRPr="00E268BF">
        <w:rPr>
          <w:b/>
          <w:bCs/>
          <w:sz w:val="20"/>
        </w:rPr>
        <w:t xml:space="preserve">Diagramme en gisement en polarisation </w:t>
      </w:r>
      <w:r w:rsidR="00B22E72">
        <w:rPr>
          <w:b/>
          <w:bCs/>
          <w:sz w:val="20"/>
        </w:rPr>
        <w:t>c</w:t>
      </w:r>
      <w:r w:rsidRPr="00E268BF">
        <w:rPr>
          <w:b/>
          <w:bCs/>
          <w:sz w:val="20"/>
        </w:rPr>
        <w:t xml:space="preserve">irculaire composante </w:t>
      </w:r>
      <w:r w:rsidR="00B22E72">
        <w:rPr>
          <w:b/>
          <w:bCs/>
          <w:sz w:val="20"/>
        </w:rPr>
        <w:t>v</w:t>
      </w:r>
      <w:r w:rsidRPr="00E268BF">
        <w:rPr>
          <w:b/>
          <w:bCs/>
          <w:sz w:val="20"/>
        </w:rPr>
        <w:t>erticale</w:t>
      </w:r>
    </w:p>
    <w:p w:rsidR="00720A63" w:rsidRDefault="00720A63" w:rsidP="00720A63">
      <w:pPr>
        <w:jc w:val="center"/>
        <w:rPr>
          <w:b/>
          <w:sz w:val="20"/>
          <w:szCs w:val="20"/>
        </w:rPr>
      </w:pPr>
      <w:bookmarkStart w:id="7" w:name="_Ref248635866"/>
    </w:p>
    <w:p w:rsidR="00720A63" w:rsidRDefault="00720A63" w:rsidP="00720A63">
      <w:pPr>
        <w:jc w:val="center"/>
        <w:rPr>
          <w:b/>
          <w:bCs/>
          <w:sz w:val="20"/>
        </w:rPr>
      </w:pPr>
    </w:p>
    <w:p w:rsidR="00B8785C" w:rsidRPr="00E268BF" w:rsidRDefault="00B8785C" w:rsidP="00B8785C">
      <w:pPr>
        <w:pStyle w:val="Normalguide"/>
        <w:jc w:val="center"/>
        <w:rPr>
          <w:b/>
          <w:bCs/>
          <w:sz w:val="20"/>
        </w:rPr>
      </w:pPr>
      <w:r w:rsidRPr="00E268BF">
        <w:rPr>
          <w:b/>
          <w:bCs/>
          <w:sz w:val="20"/>
        </w:rPr>
        <w:t xml:space="preserve">Figure </w:t>
      </w:r>
      <w:r w:rsidRPr="00E268BF">
        <w:rPr>
          <w:b/>
          <w:bCs/>
          <w:sz w:val="20"/>
        </w:rPr>
        <w:fldChar w:fldCharType="begin"/>
      </w:r>
      <w:r w:rsidRPr="00E268BF">
        <w:rPr>
          <w:b/>
          <w:bCs/>
          <w:sz w:val="20"/>
        </w:rPr>
        <w:instrText xml:space="preserve"> SEQ Figure \* ARABIC </w:instrText>
      </w:r>
      <w:r w:rsidRPr="00E268BF">
        <w:rPr>
          <w:b/>
          <w:bCs/>
          <w:sz w:val="20"/>
        </w:rPr>
        <w:fldChar w:fldCharType="separate"/>
      </w:r>
      <w:r w:rsidRPr="00E268BF">
        <w:rPr>
          <w:b/>
          <w:bCs/>
          <w:noProof/>
          <w:sz w:val="20"/>
        </w:rPr>
        <w:t>3</w:t>
      </w:r>
      <w:r w:rsidRPr="00E268BF">
        <w:rPr>
          <w:b/>
          <w:bCs/>
          <w:sz w:val="20"/>
        </w:rPr>
        <w:fldChar w:fldCharType="end"/>
      </w:r>
      <w:bookmarkEnd w:id="7"/>
      <w:r w:rsidRPr="00E268BF">
        <w:rPr>
          <w:b/>
          <w:bCs/>
          <w:sz w:val="20"/>
        </w:rPr>
        <w:t xml:space="preserve"> : Diagramme en gisement en polarisation </w:t>
      </w:r>
      <w:r w:rsidR="00B22E72">
        <w:rPr>
          <w:b/>
          <w:bCs/>
          <w:sz w:val="20"/>
        </w:rPr>
        <w:t>h</w:t>
      </w:r>
      <w:r w:rsidRPr="00E268BF">
        <w:rPr>
          <w:b/>
          <w:bCs/>
          <w:sz w:val="20"/>
        </w:rPr>
        <w:t>orizontale</w:t>
      </w:r>
    </w:p>
    <w:p w:rsidR="00720A63" w:rsidRDefault="00720A63" w:rsidP="00720A63">
      <w:pPr>
        <w:jc w:val="center"/>
        <w:rPr>
          <w:b/>
          <w:sz w:val="20"/>
          <w:szCs w:val="20"/>
        </w:rPr>
      </w:pPr>
      <w:bookmarkStart w:id="8" w:name="_Ref248635878"/>
    </w:p>
    <w:p w:rsidR="00720A63" w:rsidRDefault="00720A63" w:rsidP="00720A63">
      <w:pPr>
        <w:jc w:val="center"/>
        <w:rPr>
          <w:b/>
          <w:bCs/>
          <w:sz w:val="20"/>
        </w:rPr>
      </w:pPr>
    </w:p>
    <w:p w:rsidR="00B8785C" w:rsidRPr="00E268BF" w:rsidRDefault="00B8785C" w:rsidP="00B8785C">
      <w:pPr>
        <w:pStyle w:val="Normalguide"/>
        <w:jc w:val="center"/>
        <w:rPr>
          <w:b/>
          <w:bCs/>
          <w:sz w:val="20"/>
        </w:rPr>
      </w:pPr>
      <w:r w:rsidRPr="00E268BF">
        <w:rPr>
          <w:b/>
          <w:bCs/>
          <w:sz w:val="20"/>
        </w:rPr>
        <w:t xml:space="preserve">Figure </w:t>
      </w:r>
      <w:r w:rsidRPr="00E268BF">
        <w:rPr>
          <w:b/>
          <w:bCs/>
          <w:sz w:val="20"/>
        </w:rPr>
        <w:fldChar w:fldCharType="begin"/>
      </w:r>
      <w:r w:rsidRPr="00E268BF">
        <w:rPr>
          <w:b/>
          <w:bCs/>
          <w:sz w:val="20"/>
        </w:rPr>
        <w:instrText xml:space="preserve"> SEQ Figure \* ARABIC </w:instrText>
      </w:r>
      <w:r w:rsidRPr="00E268BF">
        <w:rPr>
          <w:b/>
          <w:bCs/>
          <w:sz w:val="20"/>
        </w:rPr>
        <w:fldChar w:fldCharType="separate"/>
      </w:r>
      <w:r w:rsidRPr="00E268BF">
        <w:rPr>
          <w:b/>
          <w:bCs/>
          <w:noProof/>
          <w:sz w:val="20"/>
        </w:rPr>
        <w:t>4</w:t>
      </w:r>
      <w:r w:rsidRPr="00E268BF">
        <w:rPr>
          <w:b/>
          <w:bCs/>
          <w:sz w:val="20"/>
        </w:rPr>
        <w:fldChar w:fldCharType="end"/>
      </w:r>
      <w:bookmarkEnd w:id="8"/>
      <w:r w:rsidRPr="00E268BF">
        <w:rPr>
          <w:b/>
          <w:bCs/>
          <w:sz w:val="20"/>
        </w:rPr>
        <w:t xml:space="preserve"> : Diagramme en site </w:t>
      </w:r>
    </w:p>
    <w:p w:rsidR="00B8785C" w:rsidRDefault="00B8785C" w:rsidP="00B8785C">
      <w:pPr>
        <w:jc w:val="center"/>
        <w:rPr>
          <w:b/>
          <w:sz w:val="20"/>
          <w:szCs w:val="20"/>
        </w:rPr>
      </w:pPr>
    </w:p>
    <w:p w:rsidR="00B22E72" w:rsidRDefault="00B22E72" w:rsidP="00B8785C">
      <w:pPr>
        <w:jc w:val="center"/>
        <w:rPr>
          <w:b/>
          <w:sz w:val="20"/>
          <w:szCs w:val="20"/>
        </w:rPr>
      </w:pPr>
    </w:p>
    <w:p w:rsidR="00B22E72" w:rsidRDefault="00B22E72" w:rsidP="00B8785C">
      <w:pPr>
        <w:jc w:val="center"/>
        <w:rPr>
          <w:b/>
          <w:sz w:val="20"/>
          <w:szCs w:val="20"/>
        </w:rPr>
      </w:pPr>
    </w:p>
    <w:p w:rsidR="00B22E72" w:rsidRDefault="00B22E72" w:rsidP="00B8785C">
      <w:pPr>
        <w:jc w:val="center"/>
        <w:rPr>
          <w:b/>
          <w:sz w:val="20"/>
          <w:szCs w:val="20"/>
        </w:rPr>
      </w:pPr>
    </w:p>
    <w:p w:rsidR="00B22E72" w:rsidRDefault="00B22E72" w:rsidP="00B8785C">
      <w:pPr>
        <w:jc w:val="center"/>
        <w:rPr>
          <w:b/>
          <w:sz w:val="20"/>
          <w:szCs w:val="20"/>
        </w:rPr>
      </w:pPr>
    </w:p>
    <w:p w:rsidR="00B22E72" w:rsidRDefault="00B22E72" w:rsidP="00B8785C">
      <w:pPr>
        <w:jc w:val="center"/>
        <w:rPr>
          <w:b/>
          <w:sz w:val="20"/>
          <w:szCs w:val="20"/>
        </w:rPr>
      </w:pPr>
    </w:p>
    <w:p w:rsidR="00B22E72" w:rsidRPr="00E268BF" w:rsidRDefault="00B22E72" w:rsidP="00B8785C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701"/>
        <w:gridCol w:w="3044"/>
      </w:tblGrid>
      <w:tr w:rsidR="005F7573" w:rsidRPr="00E268BF" w:rsidTr="0082421C">
        <w:tc>
          <w:tcPr>
            <w:tcW w:w="921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E0E0E0"/>
          </w:tcPr>
          <w:p w:rsidR="005F7573" w:rsidRDefault="005F7573" w:rsidP="001556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 w:type="page"/>
            </w:r>
            <w:r w:rsidRPr="00E268BF">
              <w:rPr>
                <w:b/>
              </w:rPr>
              <w:t>Paramètres d’exploitation et de coordination</w:t>
            </w:r>
          </w:p>
        </w:tc>
      </w:tr>
      <w:tr w:rsidR="005F7573" w:rsidRPr="00E268BF" w:rsidTr="007B221C">
        <w:tc>
          <w:tcPr>
            <w:tcW w:w="4465" w:type="dxa"/>
            <w:tcBorders>
              <w:top w:val="single" w:sz="4" w:space="0" w:color="auto"/>
            </w:tcBorders>
          </w:tcPr>
          <w:p w:rsidR="005F7573" w:rsidRPr="00E268BF" w:rsidRDefault="005F7573" w:rsidP="00155608">
            <w:r w:rsidRPr="00E268BF">
              <w:t>Objet de la station radar :</w:t>
            </w:r>
          </w:p>
          <w:p w:rsidR="005F7573" w:rsidRPr="00E268BF" w:rsidRDefault="005F7573" w:rsidP="00B22E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(Radar d’approche avion, r</w:t>
            </w:r>
            <w:r w:rsidRPr="00E268BF">
              <w:rPr>
                <w:sz w:val="20"/>
                <w:szCs w:val="20"/>
              </w:rPr>
              <w:t xml:space="preserve">adar de surface aéroport, </w:t>
            </w:r>
            <w:r>
              <w:rPr>
                <w:sz w:val="20"/>
                <w:szCs w:val="20"/>
              </w:rPr>
              <w:t>r</w:t>
            </w:r>
            <w:r w:rsidRPr="00E268BF">
              <w:rPr>
                <w:sz w:val="20"/>
                <w:szCs w:val="20"/>
              </w:rPr>
              <w:t xml:space="preserve">adar </w:t>
            </w:r>
            <w:r>
              <w:rPr>
                <w:sz w:val="20"/>
                <w:szCs w:val="20"/>
              </w:rPr>
              <w:t>m</w:t>
            </w:r>
            <w:r w:rsidRPr="00E268BF">
              <w:rPr>
                <w:sz w:val="20"/>
                <w:szCs w:val="20"/>
              </w:rPr>
              <w:t xml:space="preserve">étéo, </w:t>
            </w:r>
            <w:r>
              <w:rPr>
                <w:sz w:val="20"/>
                <w:szCs w:val="20"/>
              </w:rPr>
              <w:t>r</w:t>
            </w:r>
            <w:r w:rsidRPr="00E268BF">
              <w:rPr>
                <w:sz w:val="20"/>
                <w:szCs w:val="20"/>
              </w:rPr>
              <w:t xml:space="preserve">adar </w:t>
            </w:r>
            <w:r>
              <w:rPr>
                <w:sz w:val="20"/>
                <w:szCs w:val="20"/>
              </w:rPr>
              <w:t>p</w:t>
            </w:r>
            <w:r w:rsidRPr="00E268BF">
              <w:rPr>
                <w:sz w:val="20"/>
                <w:szCs w:val="20"/>
              </w:rPr>
              <w:t xml:space="preserve">rofileur de vent, </w:t>
            </w:r>
            <w:r>
              <w:rPr>
                <w:sz w:val="20"/>
                <w:szCs w:val="20"/>
              </w:rPr>
              <w:t>r</w:t>
            </w:r>
            <w:r w:rsidRPr="00E268BF">
              <w:rPr>
                <w:sz w:val="20"/>
                <w:szCs w:val="20"/>
              </w:rPr>
              <w:t xml:space="preserve">adar </w:t>
            </w:r>
            <w:r>
              <w:rPr>
                <w:sz w:val="20"/>
                <w:szCs w:val="20"/>
              </w:rPr>
              <w:t>t</w:t>
            </w:r>
            <w:r w:rsidRPr="00E268BF">
              <w:rPr>
                <w:sz w:val="20"/>
                <w:szCs w:val="20"/>
              </w:rPr>
              <w:t xml:space="preserve">actique </w:t>
            </w:r>
            <w:r>
              <w:rPr>
                <w:sz w:val="20"/>
                <w:szCs w:val="20"/>
              </w:rPr>
              <w:t>d</w:t>
            </w:r>
            <w:r w:rsidRPr="00E268BF">
              <w:rPr>
                <w:sz w:val="20"/>
                <w:szCs w:val="20"/>
              </w:rPr>
              <w:t xml:space="preserve">éfense, </w:t>
            </w:r>
            <w:r>
              <w:rPr>
                <w:sz w:val="20"/>
                <w:szCs w:val="20"/>
              </w:rPr>
              <w:t>r</w:t>
            </w:r>
            <w:r w:rsidRPr="00E268BF">
              <w:rPr>
                <w:sz w:val="20"/>
                <w:szCs w:val="20"/>
              </w:rPr>
              <w:t>adar de surveillance maritime, etc</w:t>
            </w:r>
            <w:r>
              <w:rPr>
                <w:sz w:val="20"/>
                <w:szCs w:val="20"/>
              </w:rPr>
              <w:t>.</w:t>
            </w:r>
            <w:r w:rsidRPr="00E268BF">
              <w:rPr>
                <w:sz w:val="20"/>
                <w:szCs w:val="20"/>
              </w:rPr>
              <w:t>)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</w:tcBorders>
          </w:tcPr>
          <w:p w:rsidR="005F7573" w:rsidRPr="005F7573" w:rsidRDefault="005F7573" w:rsidP="00155608">
            <w:pPr>
              <w:jc w:val="center"/>
              <w:rPr>
                <w:bCs/>
              </w:rPr>
            </w:pPr>
          </w:p>
        </w:tc>
      </w:tr>
      <w:tr w:rsidR="005F7573" w:rsidRPr="00E268BF" w:rsidTr="007B221C">
        <w:tc>
          <w:tcPr>
            <w:tcW w:w="4465" w:type="dxa"/>
            <w:tcBorders>
              <w:top w:val="single" w:sz="4" w:space="0" w:color="auto"/>
            </w:tcBorders>
          </w:tcPr>
          <w:p w:rsidR="005F7573" w:rsidRPr="00E268BF" w:rsidRDefault="005F7573" w:rsidP="00155608">
            <w:r w:rsidRPr="00E268BF">
              <w:t>Classe de station radar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</w:tcBorders>
          </w:tcPr>
          <w:p w:rsidR="005F7573" w:rsidRPr="005F7573" w:rsidRDefault="005F7573" w:rsidP="00155608">
            <w:pPr>
              <w:jc w:val="center"/>
              <w:rPr>
                <w:bCs/>
                <w:lang w:val="en-US"/>
              </w:rPr>
            </w:pPr>
          </w:p>
        </w:tc>
      </w:tr>
      <w:tr w:rsidR="005F7573" w:rsidRPr="00E268BF" w:rsidTr="007B221C"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5F7573" w:rsidRPr="00E268BF" w:rsidRDefault="005F7573" w:rsidP="00155608">
            <w:r w:rsidRPr="00E268BF">
              <w:t>Portée instrumentée (km)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573" w:rsidRPr="005F7573" w:rsidRDefault="005F7573" w:rsidP="00155608">
            <w:pPr>
              <w:jc w:val="center"/>
              <w:rPr>
                <w:bCs/>
              </w:rPr>
            </w:pPr>
          </w:p>
        </w:tc>
      </w:tr>
      <w:tr w:rsidR="005F7573" w:rsidRPr="00E268BF" w:rsidTr="007B221C"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5F7573" w:rsidRPr="00E268BF" w:rsidRDefault="005F7573" w:rsidP="00155608">
            <w:r w:rsidRPr="00E268BF">
              <w:t xml:space="preserve">Période d’utilisation 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573" w:rsidRPr="005F7573" w:rsidRDefault="005F7573" w:rsidP="00155608">
            <w:pPr>
              <w:jc w:val="center"/>
              <w:rPr>
                <w:bCs/>
              </w:rPr>
            </w:pPr>
          </w:p>
        </w:tc>
      </w:tr>
      <w:tr w:rsidR="005F7573" w:rsidRPr="00E268BF" w:rsidTr="007B221C"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5F7573" w:rsidRPr="00E268BF" w:rsidRDefault="005F7573" w:rsidP="00B22E72">
            <w:r w:rsidRPr="00E268BF">
              <w:t xml:space="preserve">Date de </w:t>
            </w:r>
            <w:r>
              <w:t>mise en service ou début des e</w:t>
            </w:r>
            <w:r w:rsidRPr="00E268BF">
              <w:t>ssais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573" w:rsidRPr="005F7573" w:rsidRDefault="005F7573" w:rsidP="005F7573">
            <w:pPr>
              <w:jc w:val="center"/>
            </w:pPr>
          </w:p>
        </w:tc>
      </w:tr>
      <w:tr w:rsidR="005F7573" w:rsidRPr="00E268BF" w:rsidTr="007B221C"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5F7573" w:rsidRPr="00E268BF" w:rsidRDefault="005F7573" w:rsidP="00155608">
            <w:r w:rsidRPr="00E268BF">
              <w:t>Contrainte de pré-coordination (si existante)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573" w:rsidRPr="005F7573" w:rsidRDefault="005F7573" w:rsidP="005F7573">
            <w:pPr>
              <w:jc w:val="center"/>
              <w:rPr>
                <w:bCs/>
              </w:rPr>
            </w:pPr>
          </w:p>
        </w:tc>
      </w:tr>
      <w:tr w:rsidR="005F7573" w:rsidRPr="00E268BF" w:rsidTr="007B221C">
        <w:tc>
          <w:tcPr>
            <w:tcW w:w="4465" w:type="dxa"/>
            <w:tcBorders>
              <w:top w:val="single" w:sz="4" w:space="0" w:color="auto"/>
              <w:bottom w:val="single" w:sz="4" w:space="0" w:color="auto"/>
            </w:tcBorders>
          </w:tcPr>
          <w:p w:rsidR="005F7573" w:rsidRPr="00E268BF" w:rsidRDefault="005F7573" w:rsidP="00155608">
            <w:r w:rsidRPr="00E268BF">
              <w:t>Observations</w:t>
            </w:r>
          </w:p>
          <w:p w:rsidR="005F7573" w:rsidRPr="00E268BF" w:rsidRDefault="005F7573" w:rsidP="005F7573">
            <w:r>
              <w:t xml:space="preserve">Durée de l’expérimentation </w:t>
            </w:r>
            <w:r w:rsidRPr="00C92F48">
              <w:rPr>
                <w:color w:val="FF0000"/>
              </w:rPr>
              <w:t>(</w:t>
            </w:r>
            <w:r>
              <w:rPr>
                <w:color w:val="FF0000"/>
              </w:rPr>
              <w:t>2</w:t>
            </w:r>
            <w:r w:rsidRPr="00C92F48">
              <w:rPr>
                <w:color w:val="FF0000"/>
              </w:rPr>
              <w:t xml:space="preserve"> an</w:t>
            </w:r>
            <w:r>
              <w:rPr>
                <w:color w:val="FF0000"/>
              </w:rPr>
              <w:t>s</w:t>
            </w:r>
            <w:r w:rsidRPr="00C92F48">
              <w:rPr>
                <w:color w:val="FF0000"/>
              </w:rPr>
              <w:t xml:space="preserve"> maximum renouvelable</w:t>
            </w:r>
            <w:r>
              <w:rPr>
                <w:color w:val="FF0000"/>
              </w:rPr>
              <w:t xml:space="preserve"> sur demande uniquement</w:t>
            </w:r>
            <w:r w:rsidRPr="00C92F48">
              <w:rPr>
                <w:color w:val="FF0000"/>
              </w:rPr>
              <w:t>)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7573" w:rsidRPr="005F7573" w:rsidRDefault="005F7573" w:rsidP="00155608">
            <w:pPr>
              <w:jc w:val="center"/>
              <w:rPr>
                <w:bCs/>
              </w:rPr>
            </w:pPr>
          </w:p>
        </w:tc>
      </w:tr>
      <w:tr w:rsidR="005F7573" w:rsidRPr="00E268BF" w:rsidTr="007B221C">
        <w:tc>
          <w:tcPr>
            <w:tcW w:w="4465" w:type="dxa"/>
            <w:vMerge w:val="restart"/>
            <w:tcBorders>
              <w:top w:val="single" w:sz="4" w:space="0" w:color="auto"/>
            </w:tcBorders>
          </w:tcPr>
          <w:p w:rsidR="005F7573" w:rsidRDefault="005F7573" w:rsidP="005F7573">
            <w:r>
              <w:t>Point de contact :</w:t>
            </w:r>
          </w:p>
          <w:p w:rsidR="005F7573" w:rsidRDefault="005F7573" w:rsidP="005F7573">
            <w:r>
              <w:t>P</w:t>
            </w:r>
            <w:r w:rsidRPr="005F7573">
              <w:t>ersonne pouv</w:t>
            </w:r>
            <w:r>
              <w:t>ant</w:t>
            </w:r>
            <w:r w:rsidRPr="005F7573">
              <w:t xml:space="preserve"> être contactée à tout moment de l’expérimentation et </w:t>
            </w:r>
            <w:r w:rsidRPr="005F7573">
              <w:rPr>
                <w:b/>
              </w:rPr>
              <w:t>être en mesure de faire cesser immédiatement</w:t>
            </w:r>
            <w:r w:rsidRPr="005F7573">
              <w:t xml:space="preserve"> toute émission en cas de risques de brouillages et/ou d’interférences avérées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7573" w:rsidRDefault="005F7573" w:rsidP="00155608">
            <w:pPr>
              <w:jc w:val="center"/>
              <w:rPr>
                <w:bCs/>
              </w:rPr>
            </w:pPr>
            <w:r w:rsidRPr="005F7573">
              <w:rPr>
                <w:bCs/>
              </w:rPr>
              <w:t>Nom</w:t>
            </w:r>
          </w:p>
          <w:p w:rsidR="005F7573" w:rsidRPr="005F7573" w:rsidRDefault="005F7573" w:rsidP="00155608">
            <w:pPr>
              <w:jc w:val="center"/>
              <w:rPr>
                <w:bCs/>
              </w:rPr>
            </w:pPr>
            <w:r>
              <w:rPr>
                <w:bCs/>
              </w:rPr>
              <w:t>Prénom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F7573" w:rsidRPr="005F7573" w:rsidRDefault="005F7573" w:rsidP="00155608">
            <w:pPr>
              <w:jc w:val="center"/>
              <w:rPr>
                <w:bCs/>
              </w:rPr>
            </w:pPr>
          </w:p>
        </w:tc>
      </w:tr>
      <w:tr w:rsidR="005F7573" w:rsidRPr="00E268BF" w:rsidTr="007B221C">
        <w:tc>
          <w:tcPr>
            <w:tcW w:w="4465" w:type="dxa"/>
            <w:vMerge/>
          </w:tcPr>
          <w:p w:rsidR="005F7573" w:rsidRDefault="005F7573" w:rsidP="0015560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7573" w:rsidRPr="005F7573" w:rsidRDefault="005F7573" w:rsidP="005F7573">
            <w:pPr>
              <w:jc w:val="center"/>
              <w:rPr>
                <w:bCs/>
              </w:rPr>
            </w:pPr>
            <w:r>
              <w:rPr>
                <w:bCs/>
              </w:rPr>
              <w:t>N° tph fixe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F7573" w:rsidRPr="005F7573" w:rsidRDefault="005F7573" w:rsidP="00155608">
            <w:pPr>
              <w:jc w:val="center"/>
              <w:rPr>
                <w:bCs/>
              </w:rPr>
            </w:pPr>
          </w:p>
        </w:tc>
      </w:tr>
      <w:tr w:rsidR="005F7573" w:rsidRPr="00E268BF" w:rsidTr="007B221C">
        <w:tc>
          <w:tcPr>
            <w:tcW w:w="4465" w:type="dxa"/>
            <w:vMerge/>
          </w:tcPr>
          <w:p w:rsidR="005F7573" w:rsidRDefault="005F7573" w:rsidP="0015560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7573" w:rsidRPr="005F7573" w:rsidRDefault="005F7573" w:rsidP="005F7573">
            <w:pPr>
              <w:jc w:val="center"/>
              <w:rPr>
                <w:bCs/>
              </w:rPr>
            </w:pPr>
            <w:r>
              <w:rPr>
                <w:bCs/>
              </w:rPr>
              <w:t>N° tph mobile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F7573" w:rsidRPr="005F7573" w:rsidRDefault="005F7573" w:rsidP="00155608">
            <w:pPr>
              <w:jc w:val="center"/>
              <w:rPr>
                <w:bCs/>
              </w:rPr>
            </w:pPr>
          </w:p>
        </w:tc>
      </w:tr>
      <w:tr w:rsidR="005F7573" w:rsidRPr="00E268BF" w:rsidTr="007B221C">
        <w:tc>
          <w:tcPr>
            <w:tcW w:w="4465" w:type="dxa"/>
            <w:vMerge/>
            <w:tcBorders>
              <w:bottom w:val="single" w:sz="4" w:space="0" w:color="auto"/>
            </w:tcBorders>
          </w:tcPr>
          <w:p w:rsidR="005F7573" w:rsidRDefault="005F7573" w:rsidP="00155608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F7573" w:rsidRPr="005F7573" w:rsidRDefault="005F7573" w:rsidP="00155608">
            <w:pPr>
              <w:jc w:val="center"/>
              <w:rPr>
                <w:bCs/>
              </w:rPr>
            </w:pPr>
            <w:r>
              <w:rPr>
                <w:bCs/>
              </w:rPr>
              <w:t>courriel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</w:tcPr>
          <w:p w:rsidR="005F7573" w:rsidRPr="005F7573" w:rsidRDefault="005F7573" w:rsidP="00155608">
            <w:pPr>
              <w:jc w:val="center"/>
              <w:rPr>
                <w:bCs/>
              </w:rPr>
            </w:pPr>
          </w:p>
        </w:tc>
      </w:tr>
    </w:tbl>
    <w:p w:rsidR="00E20243" w:rsidRDefault="00E20243" w:rsidP="00463B15">
      <w:pPr>
        <w:tabs>
          <w:tab w:val="left" w:leader="dot" w:pos="9072"/>
        </w:tabs>
        <w:jc w:val="both"/>
        <w:rPr>
          <w:rFonts w:eastAsia="Calibri"/>
          <w:lang w:eastAsia="en-US"/>
        </w:rPr>
      </w:pPr>
    </w:p>
    <w:sectPr w:rsidR="00E20243" w:rsidSect="00720A63"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1F6" w:rsidRDefault="005E51F6">
      <w:r>
        <w:separator/>
      </w:r>
    </w:p>
  </w:endnote>
  <w:endnote w:type="continuationSeparator" w:id="0">
    <w:p w:rsidR="005E51F6" w:rsidRDefault="005E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A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676" w:rsidRDefault="008D26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BC8" w:rsidRPr="00935121" w:rsidRDefault="00D21BC8" w:rsidP="00EE1727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 xml:space="preserve">Version </w:t>
    </w:r>
    <w:r w:rsidR="00544F4C">
      <w:rPr>
        <w:bCs/>
      </w:rPr>
      <w:t>1</w:t>
    </w:r>
    <w:r w:rsidR="00B22E72">
      <w:rPr>
        <w:bCs/>
      </w:rPr>
      <w:t>.1</w:t>
    </w:r>
    <w:r w:rsidRPr="00935121">
      <w:rPr>
        <w:bCs/>
      </w:rPr>
      <w:tab/>
    </w:r>
    <w:r w:rsidR="008D2676">
      <w:rPr>
        <w:bCs/>
      </w:rPr>
      <w:t xml:space="preserve">Date de mise à jour : </w:t>
    </w:r>
    <w:r w:rsidR="008D2676">
      <w:rPr>
        <w:bCs/>
      </w:rPr>
      <w:t>22/09/2020</w:t>
    </w:r>
    <w:bookmarkStart w:id="0" w:name="_GoBack"/>
    <w:bookmarkEnd w:id="0"/>
    <w:r>
      <w:rPr>
        <w:bCs/>
      </w:rPr>
      <w:tab/>
    </w:r>
    <w:r w:rsidRPr="00935121">
      <w:rPr>
        <w:bCs/>
      </w:rPr>
      <w:t xml:space="preserve">Page </w:t>
    </w:r>
    <w:r w:rsidRPr="00935121">
      <w:rPr>
        <w:rStyle w:val="Numrodepage"/>
        <w:bCs/>
      </w:rPr>
      <w:fldChar w:fldCharType="begin"/>
    </w:r>
    <w:r w:rsidRPr="00935121">
      <w:rPr>
        <w:rStyle w:val="Numrodepage"/>
        <w:bCs/>
      </w:rPr>
      <w:instrText xml:space="preserve"> PAGE </w:instrText>
    </w:r>
    <w:r w:rsidRPr="00935121">
      <w:rPr>
        <w:rStyle w:val="Numrodepage"/>
        <w:bCs/>
      </w:rPr>
      <w:fldChar w:fldCharType="separate"/>
    </w:r>
    <w:r w:rsidR="00DC3FAF">
      <w:rPr>
        <w:rStyle w:val="Numrodepage"/>
        <w:bCs/>
        <w:noProof/>
      </w:rPr>
      <w:t>2</w:t>
    </w:r>
    <w:r w:rsidRPr="00935121">
      <w:rPr>
        <w:rStyle w:val="Numrodepage"/>
        <w:bCs/>
      </w:rPr>
      <w:fldChar w:fldCharType="end"/>
    </w:r>
    <w:r w:rsidRPr="00935121">
      <w:rPr>
        <w:rStyle w:val="Numrodepage"/>
        <w:bCs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DC3FAF">
      <w:rPr>
        <w:rStyle w:val="Numrodepage"/>
        <w:noProof/>
      </w:rPr>
      <w:t>5</w:t>
    </w:r>
    <w:r>
      <w:rPr>
        <w:rStyle w:val="Numrodepage"/>
      </w:rPr>
      <w:fldChar w:fldCharType="end"/>
    </w:r>
  </w:p>
  <w:p w:rsidR="00D21BC8" w:rsidRDefault="00D21BC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5B2" w:rsidRPr="00935121" w:rsidRDefault="004A25B2" w:rsidP="004A25B2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Cs/>
      </w:rPr>
    </w:pPr>
    <w:r>
      <w:rPr>
        <w:bCs/>
      </w:rPr>
      <w:t>Version 1</w:t>
    </w:r>
    <w:r w:rsidR="00B22E72">
      <w:rPr>
        <w:bCs/>
      </w:rPr>
      <w:t>.1</w:t>
    </w:r>
    <w:r w:rsidRPr="00935121">
      <w:rPr>
        <w:bCs/>
      </w:rPr>
      <w:tab/>
    </w:r>
    <w:r w:rsidR="008D2676">
      <w:rPr>
        <w:bCs/>
      </w:rPr>
      <w:t>Date de mise à jour : 22/09/2020</w:t>
    </w:r>
    <w:r>
      <w:rPr>
        <w:bCs/>
      </w:rPr>
      <w:tab/>
    </w:r>
    <w:r w:rsidRPr="00935121">
      <w:rPr>
        <w:bCs/>
      </w:rPr>
      <w:t xml:space="preserve">Page </w:t>
    </w:r>
    <w:r w:rsidRPr="00935121">
      <w:rPr>
        <w:rStyle w:val="Numrodepage"/>
        <w:bCs/>
      </w:rPr>
      <w:fldChar w:fldCharType="begin"/>
    </w:r>
    <w:r w:rsidRPr="00935121">
      <w:rPr>
        <w:rStyle w:val="Numrodepage"/>
        <w:bCs/>
      </w:rPr>
      <w:instrText xml:space="preserve"> PAGE </w:instrText>
    </w:r>
    <w:r w:rsidRPr="00935121">
      <w:rPr>
        <w:rStyle w:val="Numrodepage"/>
        <w:bCs/>
      </w:rPr>
      <w:fldChar w:fldCharType="separate"/>
    </w:r>
    <w:r w:rsidR="00DC3FAF">
      <w:rPr>
        <w:rStyle w:val="Numrodepage"/>
        <w:bCs/>
        <w:noProof/>
      </w:rPr>
      <w:t>1</w:t>
    </w:r>
    <w:r w:rsidRPr="00935121">
      <w:rPr>
        <w:rStyle w:val="Numrodepage"/>
        <w:bCs/>
      </w:rPr>
      <w:fldChar w:fldCharType="end"/>
    </w:r>
    <w:r w:rsidRPr="00935121">
      <w:rPr>
        <w:rStyle w:val="Numrodepage"/>
        <w:bCs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DC3FAF">
      <w:rPr>
        <w:rStyle w:val="Numrodepage"/>
        <w:noProof/>
      </w:rPr>
      <w:t>5</w:t>
    </w:r>
    <w:r>
      <w:rPr>
        <w:rStyle w:val="Numrodepage"/>
      </w:rPr>
      <w:fldChar w:fldCharType="end"/>
    </w:r>
  </w:p>
  <w:p w:rsidR="004A25B2" w:rsidRDefault="004A25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1F6" w:rsidRDefault="005E51F6">
      <w:r>
        <w:separator/>
      </w:r>
    </w:p>
  </w:footnote>
  <w:footnote w:type="continuationSeparator" w:id="0">
    <w:p w:rsidR="005E51F6" w:rsidRDefault="005E5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676" w:rsidRDefault="008D26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2676" w:rsidRDefault="008D267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5740"/>
    </w:tblGrid>
    <w:tr w:rsidR="004A25B2" w:rsidTr="00DC3FAF">
      <w:trPr>
        <w:cantSplit/>
      </w:trPr>
      <w:tc>
        <w:tcPr>
          <w:tcW w:w="4039" w:type="dxa"/>
          <w:vAlign w:val="center"/>
        </w:tcPr>
        <w:p w:rsidR="004A25B2" w:rsidRDefault="00DC3FAF" w:rsidP="00FC48BE">
          <w:pPr>
            <w:pStyle w:val="En-tte"/>
            <w:jc w:val="center"/>
          </w:pPr>
          <w:r>
            <w:rPr>
              <w:noProof/>
            </w:rPr>
            <w:drawing>
              <wp:inline distT="0" distB="0" distL="0" distR="0" wp14:anchorId="7F7A063F">
                <wp:extent cx="2463165" cy="524510"/>
                <wp:effectExtent l="0" t="0" r="0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165" cy="524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0" w:type="dxa"/>
          <w:vAlign w:val="center"/>
        </w:tcPr>
        <w:p w:rsidR="004A25B2" w:rsidRDefault="004A25B2" w:rsidP="00FC48BE">
          <w:pPr>
            <w:pStyle w:val="En-tte"/>
            <w:jc w:val="center"/>
            <w:rPr>
              <w:sz w:val="16"/>
            </w:rPr>
          </w:pPr>
        </w:p>
        <w:p w:rsidR="004A25B2" w:rsidRDefault="004A25B2" w:rsidP="00FC48BE">
          <w:pPr>
            <w:pStyle w:val="En-tte"/>
            <w:jc w:val="center"/>
            <w:rPr>
              <w:rFonts w:cs="Arial"/>
              <w:b/>
              <w:bCs/>
              <w:sz w:val="16"/>
            </w:rPr>
          </w:pPr>
        </w:p>
        <w:p w:rsidR="00D844F3" w:rsidRDefault="004A25B2" w:rsidP="00FC48BE">
          <w:pPr>
            <w:jc w:val="center"/>
            <w:rPr>
              <w:b/>
              <w:sz w:val="32"/>
              <w:szCs w:val="32"/>
            </w:rPr>
          </w:pPr>
          <w:r w:rsidRPr="004E7CDB">
            <w:rPr>
              <w:rFonts w:cs="Arial"/>
              <w:b/>
              <w:bCs/>
              <w:sz w:val="32"/>
            </w:rPr>
            <w:t>Demande d’autorisation</w:t>
          </w:r>
          <w:r w:rsidRPr="004E7CDB">
            <w:rPr>
              <w:b/>
              <w:sz w:val="36"/>
              <w:szCs w:val="32"/>
            </w:rPr>
            <w:t xml:space="preserve"> </w:t>
          </w:r>
          <w:r w:rsidRPr="00044816">
            <w:rPr>
              <w:b/>
              <w:sz w:val="32"/>
              <w:szCs w:val="32"/>
            </w:rPr>
            <w:t>d’utilisation de fréquences</w:t>
          </w:r>
          <w:r>
            <w:rPr>
              <w:b/>
              <w:sz w:val="32"/>
              <w:szCs w:val="32"/>
            </w:rPr>
            <w:t xml:space="preserve"> </w:t>
          </w:r>
          <w:r w:rsidR="00B22E72">
            <w:rPr>
              <w:b/>
              <w:sz w:val="32"/>
              <w:szCs w:val="32"/>
            </w:rPr>
            <w:t>aux fins</w:t>
          </w:r>
        </w:p>
        <w:p w:rsidR="004A25B2" w:rsidRDefault="00D844F3" w:rsidP="00FC48BE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d’essai</w:t>
          </w:r>
          <w:r w:rsidR="00B22E72">
            <w:rPr>
              <w:b/>
              <w:sz w:val="32"/>
              <w:szCs w:val="32"/>
            </w:rPr>
            <w:t>s</w:t>
          </w:r>
          <w:r>
            <w:rPr>
              <w:b/>
              <w:sz w:val="32"/>
              <w:szCs w:val="32"/>
            </w:rPr>
            <w:t xml:space="preserve"> de matériel </w:t>
          </w:r>
          <w:r w:rsidR="00B8785C">
            <w:rPr>
              <w:b/>
              <w:sz w:val="32"/>
              <w:szCs w:val="32"/>
            </w:rPr>
            <w:t>radar</w:t>
          </w:r>
        </w:p>
        <w:p w:rsidR="004A25B2" w:rsidRDefault="004A25B2" w:rsidP="00FC48BE">
          <w:pPr>
            <w:pStyle w:val="En-tte"/>
            <w:jc w:val="center"/>
          </w:pPr>
        </w:p>
      </w:tc>
    </w:tr>
  </w:tbl>
  <w:p w:rsidR="004A25B2" w:rsidRDefault="004A25B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A63" w:rsidRDefault="00720A6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BE3"/>
    <w:multiLevelType w:val="hybridMultilevel"/>
    <w:tmpl w:val="982C685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EA68A0"/>
    <w:multiLevelType w:val="hybridMultilevel"/>
    <w:tmpl w:val="8288FA12"/>
    <w:lvl w:ilvl="0" w:tplc="35D486D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442A7"/>
    <w:multiLevelType w:val="hybridMultilevel"/>
    <w:tmpl w:val="989E602A"/>
    <w:lvl w:ilvl="0" w:tplc="78D85910">
      <w:start w:val="1"/>
      <w:numFmt w:val="bullet"/>
      <w:lvlText w:val="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054377A"/>
    <w:multiLevelType w:val="hybridMultilevel"/>
    <w:tmpl w:val="F1DABF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13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7A01E7"/>
    <w:multiLevelType w:val="hybridMultilevel"/>
    <w:tmpl w:val="DB06FFE8"/>
    <w:lvl w:ilvl="0" w:tplc="040C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603B9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9A5C07"/>
    <w:multiLevelType w:val="hybridMultilevel"/>
    <w:tmpl w:val="78E6B0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17CD7"/>
    <w:multiLevelType w:val="hybridMultilevel"/>
    <w:tmpl w:val="21B8E12C"/>
    <w:lvl w:ilvl="0" w:tplc="DD721E52">
      <w:start w:val="1"/>
      <w:numFmt w:val="bullet"/>
      <w:lvlText w:val="-"/>
      <w:lvlJc w:val="left"/>
      <w:pPr>
        <w:ind w:left="720" w:hanging="360"/>
      </w:pPr>
      <w:rPr>
        <w:rFonts w:ascii="Palatino Linotype" w:hAnsi="Palatino Linotyp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A093D"/>
    <w:multiLevelType w:val="hybridMultilevel"/>
    <w:tmpl w:val="3DAC4EBC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DD721E52">
      <w:start w:val="1"/>
      <w:numFmt w:val="bullet"/>
      <w:lvlText w:val="-"/>
      <w:lvlJc w:val="left"/>
      <w:pPr>
        <w:ind w:left="1653" w:hanging="360"/>
      </w:pPr>
      <w:rPr>
        <w:rFonts w:ascii="Palatino Linotype" w:hAnsi="Palatino Linotype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5B4A5C98"/>
    <w:multiLevelType w:val="hybridMultilevel"/>
    <w:tmpl w:val="95C2A1D4"/>
    <w:lvl w:ilvl="0" w:tplc="E8D017A6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abstractNum w:abstractNumId="11" w15:restartNumberingAfterBreak="0">
    <w:nsid w:val="7116285D"/>
    <w:multiLevelType w:val="hybridMultilevel"/>
    <w:tmpl w:val="D89A3B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867DF0"/>
    <w:multiLevelType w:val="hybridMultilevel"/>
    <w:tmpl w:val="58B2162A"/>
    <w:lvl w:ilvl="0" w:tplc="DD721E52">
      <w:start w:val="1"/>
      <w:numFmt w:val="bullet"/>
      <w:lvlText w:val="-"/>
      <w:lvlJc w:val="left"/>
      <w:pPr>
        <w:ind w:left="933" w:hanging="360"/>
      </w:pPr>
      <w:rPr>
        <w:rFonts w:ascii="Palatino Linotype" w:hAnsi="Palatino Linotype" w:hint="default"/>
      </w:rPr>
    </w:lvl>
    <w:lvl w:ilvl="1" w:tplc="040C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7FE722FC"/>
    <w:multiLevelType w:val="hybridMultilevel"/>
    <w:tmpl w:val="58C4E99A"/>
    <w:lvl w:ilvl="0" w:tplc="C3E84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13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816"/>
    <w:rsid w:val="00023A71"/>
    <w:rsid w:val="00044816"/>
    <w:rsid w:val="000A53FF"/>
    <w:rsid w:val="000C5CD1"/>
    <w:rsid w:val="000D41F8"/>
    <w:rsid w:val="000F6B83"/>
    <w:rsid w:val="00125F9B"/>
    <w:rsid w:val="00170B32"/>
    <w:rsid w:val="001C2F82"/>
    <w:rsid w:val="001C3B89"/>
    <w:rsid w:val="001E7AE4"/>
    <w:rsid w:val="00220E2A"/>
    <w:rsid w:val="002453BB"/>
    <w:rsid w:val="00263F71"/>
    <w:rsid w:val="00272AB5"/>
    <w:rsid w:val="0028431C"/>
    <w:rsid w:val="002D64AE"/>
    <w:rsid w:val="002D698A"/>
    <w:rsid w:val="002E4FF1"/>
    <w:rsid w:val="00300CCD"/>
    <w:rsid w:val="003620A5"/>
    <w:rsid w:val="00362F80"/>
    <w:rsid w:val="0039642E"/>
    <w:rsid w:val="003A247B"/>
    <w:rsid w:val="003A6BA2"/>
    <w:rsid w:val="003E5A79"/>
    <w:rsid w:val="00401DE0"/>
    <w:rsid w:val="004076E9"/>
    <w:rsid w:val="00432EED"/>
    <w:rsid w:val="00441767"/>
    <w:rsid w:val="0046174B"/>
    <w:rsid w:val="00463B15"/>
    <w:rsid w:val="0048663D"/>
    <w:rsid w:val="004876EE"/>
    <w:rsid w:val="00493E96"/>
    <w:rsid w:val="004A25B2"/>
    <w:rsid w:val="004C69EF"/>
    <w:rsid w:val="004E7CDB"/>
    <w:rsid w:val="00542322"/>
    <w:rsid w:val="00544F4C"/>
    <w:rsid w:val="005C533C"/>
    <w:rsid w:val="005E1F18"/>
    <w:rsid w:val="005E4782"/>
    <w:rsid w:val="005E4AA4"/>
    <w:rsid w:val="005E51F6"/>
    <w:rsid w:val="005F7573"/>
    <w:rsid w:val="005F7CC5"/>
    <w:rsid w:val="00611CC6"/>
    <w:rsid w:val="00617E64"/>
    <w:rsid w:val="00627699"/>
    <w:rsid w:val="00630FA7"/>
    <w:rsid w:val="00647EED"/>
    <w:rsid w:val="00654EB9"/>
    <w:rsid w:val="0065550E"/>
    <w:rsid w:val="00661823"/>
    <w:rsid w:val="00663860"/>
    <w:rsid w:val="00681810"/>
    <w:rsid w:val="006931C3"/>
    <w:rsid w:val="00720A63"/>
    <w:rsid w:val="007234F9"/>
    <w:rsid w:val="00754692"/>
    <w:rsid w:val="00761057"/>
    <w:rsid w:val="00777A1E"/>
    <w:rsid w:val="00781940"/>
    <w:rsid w:val="00781D5A"/>
    <w:rsid w:val="007B221C"/>
    <w:rsid w:val="007F70CA"/>
    <w:rsid w:val="00833D04"/>
    <w:rsid w:val="008342A1"/>
    <w:rsid w:val="00882A3C"/>
    <w:rsid w:val="00893B69"/>
    <w:rsid w:val="008A4A11"/>
    <w:rsid w:val="008A650C"/>
    <w:rsid w:val="008B1AC7"/>
    <w:rsid w:val="008D2676"/>
    <w:rsid w:val="008D5679"/>
    <w:rsid w:val="008F01FD"/>
    <w:rsid w:val="00924249"/>
    <w:rsid w:val="0092695D"/>
    <w:rsid w:val="0093159A"/>
    <w:rsid w:val="00941607"/>
    <w:rsid w:val="0094548B"/>
    <w:rsid w:val="00996155"/>
    <w:rsid w:val="009A3339"/>
    <w:rsid w:val="009B6EEE"/>
    <w:rsid w:val="009C373F"/>
    <w:rsid w:val="009F4675"/>
    <w:rsid w:val="009F65CA"/>
    <w:rsid w:val="009F6794"/>
    <w:rsid w:val="009F6EC9"/>
    <w:rsid w:val="00A2149F"/>
    <w:rsid w:val="00A42F5F"/>
    <w:rsid w:val="00A63452"/>
    <w:rsid w:val="00A737A0"/>
    <w:rsid w:val="00A73C60"/>
    <w:rsid w:val="00A86A05"/>
    <w:rsid w:val="00A86BC9"/>
    <w:rsid w:val="00A8720B"/>
    <w:rsid w:val="00A94172"/>
    <w:rsid w:val="00AC44D3"/>
    <w:rsid w:val="00AC5EE8"/>
    <w:rsid w:val="00AF1657"/>
    <w:rsid w:val="00AF646E"/>
    <w:rsid w:val="00B03B6A"/>
    <w:rsid w:val="00B22E72"/>
    <w:rsid w:val="00B8785C"/>
    <w:rsid w:val="00BA22EB"/>
    <w:rsid w:val="00BE759B"/>
    <w:rsid w:val="00C04D34"/>
    <w:rsid w:val="00C04EF4"/>
    <w:rsid w:val="00C435C0"/>
    <w:rsid w:val="00C45539"/>
    <w:rsid w:val="00C55F76"/>
    <w:rsid w:val="00C56624"/>
    <w:rsid w:val="00C85CE7"/>
    <w:rsid w:val="00CA1684"/>
    <w:rsid w:val="00CD7496"/>
    <w:rsid w:val="00CE2FCF"/>
    <w:rsid w:val="00D051C7"/>
    <w:rsid w:val="00D21BC8"/>
    <w:rsid w:val="00D35B7B"/>
    <w:rsid w:val="00D76CFE"/>
    <w:rsid w:val="00D844F3"/>
    <w:rsid w:val="00D87103"/>
    <w:rsid w:val="00D92579"/>
    <w:rsid w:val="00DA549C"/>
    <w:rsid w:val="00DC3FAF"/>
    <w:rsid w:val="00DC7767"/>
    <w:rsid w:val="00DF5950"/>
    <w:rsid w:val="00E20243"/>
    <w:rsid w:val="00E26BF5"/>
    <w:rsid w:val="00E52C38"/>
    <w:rsid w:val="00EB4914"/>
    <w:rsid w:val="00EC0CDB"/>
    <w:rsid w:val="00EE1727"/>
    <w:rsid w:val="00F7709E"/>
    <w:rsid w:val="00FD05F0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4785FA5E-29B7-4320-9012-F3828C49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893B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63B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5">
    <w:name w:val="heading 5"/>
    <w:basedOn w:val="Normal"/>
    <w:next w:val="Normal"/>
    <w:qFormat/>
    <w:rsid w:val="009F6E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C435C0"/>
    <w:rPr>
      <w:rFonts w:ascii="FuturaA Bk BT" w:hAnsi="FuturaA Bk BT"/>
      <w:b/>
      <w:sz w:val="20"/>
      <w:szCs w:val="20"/>
    </w:rPr>
  </w:style>
  <w:style w:type="paragraph" w:styleId="En-tte">
    <w:name w:val="header"/>
    <w:basedOn w:val="Normal"/>
    <w:rsid w:val="00C435C0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Lienhypertexte">
    <w:name w:val="Hyperlink"/>
    <w:rsid w:val="00A42F5F"/>
    <w:rPr>
      <w:color w:val="0000FF"/>
      <w:u w:val="single"/>
    </w:rPr>
  </w:style>
  <w:style w:type="character" w:styleId="Lienhypertextesuivivisit">
    <w:name w:val="FollowedHyperlink"/>
    <w:rsid w:val="00A42F5F"/>
    <w:rPr>
      <w:color w:val="606420"/>
      <w:u w:val="single"/>
    </w:rPr>
  </w:style>
  <w:style w:type="paragraph" w:styleId="Textedebulles">
    <w:name w:val="Balloon Text"/>
    <w:basedOn w:val="Normal"/>
    <w:semiHidden/>
    <w:rsid w:val="00781D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E1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EE172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E1727"/>
  </w:style>
  <w:style w:type="character" w:customStyle="1" w:styleId="Titre2Car">
    <w:name w:val="Titre 2 Car"/>
    <w:basedOn w:val="Policepardfaut"/>
    <w:link w:val="Titre2"/>
    <w:semiHidden/>
    <w:rsid w:val="00463B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F7709E"/>
    <w:pPr>
      <w:ind w:left="720"/>
      <w:contextualSpacing/>
    </w:pPr>
  </w:style>
  <w:style w:type="paragraph" w:customStyle="1" w:styleId="Normalguide">
    <w:name w:val="Normal_guide"/>
    <w:basedOn w:val="Normal"/>
    <w:rsid w:val="00E20243"/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temporaire d’utilisation de fréquences</vt:lpstr>
    </vt:vector>
  </TitlesOfParts>
  <Company>République Française</Company>
  <LinksUpToDate>false</LinksUpToDate>
  <CharactersWithSpaces>5516</CharactersWithSpaces>
  <SharedDoc>false</SharedDoc>
  <HLinks>
    <vt:vector size="12" baseType="variant">
      <vt:variant>
        <vt:i4>1048603</vt:i4>
      </vt:variant>
      <vt:variant>
        <vt:i4>3</vt:i4>
      </vt:variant>
      <vt:variant>
        <vt:i4>0</vt:i4>
      </vt:variant>
      <vt:variant>
        <vt:i4>5</vt:i4>
      </vt:variant>
      <vt:variant>
        <vt:lpwstr>http://www.arcep.fr/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http://www.anfr.fr/index.php?cat=tnrbf&amp;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temporaire d’utilisation de fréquences</dc:title>
  <dc:creator>Charles LAFAGE</dc:creator>
  <cp:lastModifiedBy>SANGLA Jean-Baptiste</cp:lastModifiedBy>
  <cp:revision>8</cp:revision>
  <cp:lastPrinted>2014-12-22T09:43:00Z</cp:lastPrinted>
  <dcterms:created xsi:type="dcterms:W3CDTF">2016-05-26T08:02:00Z</dcterms:created>
  <dcterms:modified xsi:type="dcterms:W3CDTF">2020-09-22T09:17:00Z</dcterms:modified>
</cp:coreProperties>
</file>