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26"/>
      </w:tblGrid>
      <w:tr w:rsidR="002D5345" w:rsidRPr="001512B8" w:rsidTr="00F444C2">
        <w:tc>
          <w:tcPr>
            <w:tcW w:w="9426" w:type="dxa"/>
          </w:tcPr>
          <w:p w:rsidR="002D5345" w:rsidRPr="001512B8" w:rsidRDefault="002D5345">
            <w:pPr>
              <w:pStyle w:val="Titre6"/>
              <w:rPr>
                <w:rFonts w:ascii="Palatino Linotype" w:hAnsi="Palatino Linotype"/>
              </w:rPr>
            </w:pPr>
            <w:r w:rsidRPr="001512B8">
              <w:rPr>
                <w:rFonts w:ascii="Palatino Linotype" w:hAnsi="Palatino Linotype"/>
              </w:rPr>
              <w:t>FORMULAIRE DE DEMANDE</w:t>
            </w:r>
          </w:p>
          <w:p w:rsidR="002D5345" w:rsidRPr="001512B8" w:rsidRDefault="002D5345" w:rsidP="002F596E">
            <w:pPr>
              <w:jc w:val="center"/>
              <w:rPr>
                <w:rFonts w:ascii="Palatino Linotype" w:hAnsi="Palatino Linotype"/>
                <w:b/>
                <w:bCs/>
              </w:rPr>
            </w:pPr>
            <w:r w:rsidRPr="001512B8">
              <w:rPr>
                <w:rFonts w:ascii="Palatino Linotype" w:hAnsi="Palatino Linotype"/>
                <w:b/>
                <w:bCs/>
              </w:rPr>
              <w:t>D</w:t>
            </w:r>
            <w:r w:rsidR="00AE4933">
              <w:rPr>
                <w:rFonts w:ascii="Palatino Linotype" w:hAnsi="Palatino Linotype"/>
                <w:b/>
                <w:bCs/>
              </w:rPr>
              <w:t>’ATTRIBUTION DE N</w:t>
            </w:r>
            <w:r>
              <w:rPr>
                <w:rFonts w:ascii="Palatino Linotype" w:hAnsi="Palatino Linotype"/>
                <w:b/>
                <w:bCs/>
              </w:rPr>
              <w:t xml:space="preserve">UMEROS </w:t>
            </w:r>
            <w:r w:rsidR="002F596E">
              <w:rPr>
                <w:rFonts w:ascii="Palatino Linotype" w:hAnsi="Palatino Linotype"/>
                <w:b/>
                <w:bCs/>
              </w:rPr>
              <w:t>MOBILES</w:t>
            </w:r>
          </w:p>
        </w:tc>
      </w:tr>
    </w:tbl>
    <w:p w:rsidR="002D5345" w:rsidRPr="001F2FE3" w:rsidRDefault="002D5345">
      <w:pPr>
        <w:pStyle w:val="NormalWeb"/>
        <w:jc w:val="both"/>
        <w:rPr>
          <w:rFonts w:ascii="Palatino Linotype" w:hAnsi="Palatino Linotype"/>
          <w:sz w:val="22"/>
          <w:szCs w:val="22"/>
        </w:rPr>
      </w:pPr>
      <w:r w:rsidRPr="001F2FE3">
        <w:rPr>
          <w:rFonts w:ascii="Palatino Linotype" w:hAnsi="Palatino Linotype"/>
          <w:sz w:val="22"/>
          <w:szCs w:val="22"/>
        </w:rPr>
        <w:t>Le document ci-dessous est destiné aux entités déclarées opérateur au titre de l’article L.</w:t>
      </w:r>
      <w:r w:rsidR="00CF29D2" w:rsidRPr="001F2FE3">
        <w:rPr>
          <w:rFonts w:ascii="Palatino Linotype" w:hAnsi="Palatino Linotype"/>
          <w:sz w:val="22"/>
          <w:szCs w:val="22"/>
        </w:rPr>
        <w:t xml:space="preserve"> </w:t>
      </w:r>
      <w:r w:rsidRPr="001F2FE3">
        <w:rPr>
          <w:rFonts w:ascii="Palatino Linotype" w:hAnsi="Palatino Linotype"/>
          <w:sz w:val="22"/>
          <w:szCs w:val="22"/>
        </w:rPr>
        <w:t xml:space="preserve">33-1 du code des postes et des communications électroniques. </w:t>
      </w:r>
    </w:p>
    <w:p w:rsidR="002D5345" w:rsidRPr="001F2FE3" w:rsidRDefault="002D5345" w:rsidP="00896CD7">
      <w:pPr>
        <w:pStyle w:val="Corpsdetexte3"/>
        <w:rPr>
          <w:rFonts w:ascii="Palatino Linotype" w:hAnsi="Palatino Linotype"/>
          <w:bCs w:val="0"/>
          <w:sz w:val="22"/>
          <w:szCs w:val="22"/>
        </w:rPr>
      </w:pPr>
      <w:r w:rsidRPr="001F2FE3">
        <w:rPr>
          <w:rFonts w:ascii="Palatino Linotype" w:hAnsi="Palatino Linotype"/>
          <w:sz w:val="22"/>
          <w:szCs w:val="22"/>
        </w:rPr>
        <w:t xml:space="preserve">Le présent formulaire doit être adressée par lettre recommandée avec avis de réception </w:t>
      </w:r>
      <w:r w:rsidRPr="00631B17">
        <w:rPr>
          <w:rFonts w:ascii="Palatino Linotype" w:hAnsi="Palatino Linotype"/>
          <w:color w:val="FF0000"/>
          <w:sz w:val="22"/>
          <w:szCs w:val="22"/>
        </w:rPr>
        <w:t>accompagné </w:t>
      </w:r>
      <w:r w:rsidRPr="00631B17">
        <w:rPr>
          <w:rFonts w:ascii="Palatino Linotype" w:hAnsi="Palatino Linotype"/>
          <w:bCs w:val="0"/>
          <w:color w:val="FF0000"/>
          <w:sz w:val="22"/>
          <w:szCs w:val="22"/>
        </w:rPr>
        <w:t>d’un courrier sur papier à en-tête signé d’un dirigeant de la société</w:t>
      </w:r>
      <w:r w:rsidRPr="001F2FE3">
        <w:rPr>
          <w:rFonts w:ascii="Palatino Linotype" w:hAnsi="Palatino Linotype"/>
          <w:bCs w:val="0"/>
          <w:sz w:val="22"/>
          <w:szCs w:val="22"/>
        </w:rPr>
        <w:t xml:space="preserve"> ou bien d’un pouvoir ou mandat dans le cas où la demande est transmise par un </w:t>
      </w:r>
      <w:r w:rsidR="00A369E0" w:rsidRPr="001F2FE3">
        <w:rPr>
          <w:rFonts w:ascii="Palatino Linotype" w:hAnsi="Palatino Linotype"/>
          <w:bCs w:val="0"/>
          <w:sz w:val="22"/>
          <w:szCs w:val="22"/>
        </w:rPr>
        <w:t>tiers (cabinet d’avocats etc…) à :</w:t>
      </w:r>
    </w:p>
    <w:p w:rsidR="00A369E0" w:rsidRPr="001F2FE3" w:rsidRDefault="00A369E0" w:rsidP="00A369E0">
      <w:pPr>
        <w:pStyle w:val="Corpsdetexte3"/>
        <w:jc w:val="center"/>
        <w:rPr>
          <w:rFonts w:ascii="Palatino Linotype" w:hAnsi="Palatino Linotype"/>
          <w:bCs w:val="0"/>
          <w:sz w:val="22"/>
          <w:szCs w:val="22"/>
        </w:rPr>
      </w:pPr>
      <w:r w:rsidRPr="001F2FE3">
        <w:rPr>
          <w:rFonts w:ascii="Palatino Linotype" w:hAnsi="Palatino Linotype"/>
          <w:bCs w:val="0"/>
          <w:sz w:val="22"/>
          <w:szCs w:val="22"/>
        </w:rPr>
        <w:t>ARCEP</w:t>
      </w:r>
    </w:p>
    <w:p w:rsidR="00A369E0" w:rsidRPr="001F2FE3" w:rsidRDefault="00A369E0" w:rsidP="00A369E0">
      <w:pPr>
        <w:pStyle w:val="Corpsdetexte3"/>
        <w:jc w:val="center"/>
        <w:rPr>
          <w:rFonts w:ascii="Palatino Linotype" w:hAnsi="Palatino Linotype"/>
          <w:bCs w:val="0"/>
          <w:sz w:val="22"/>
          <w:szCs w:val="22"/>
        </w:rPr>
      </w:pPr>
      <w:r w:rsidRPr="001F2FE3">
        <w:rPr>
          <w:rFonts w:ascii="Palatino Linotype" w:hAnsi="Palatino Linotype"/>
          <w:bCs w:val="0"/>
          <w:sz w:val="22"/>
          <w:szCs w:val="22"/>
        </w:rPr>
        <w:t xml:space="preserve">A l’attention de DSC/UASN/ Demande de </w:t>
      </w:r>
      <w:r w:rsidR="007468C2">
        <w:rPr>
          <w:rFonts w:ascii="Palatino Linotype" w:hAnsi="Palatino Linotype"/>
          <w:bCs w:val="0"/>
          <w:sz w:val="22"/>
          <w:szCs w:val="22"/>
        </w:rPr>
        <w:t>n</w:t>
      </w:r>
      <w:r w:rsidRPr="001F2FE3">
        <w:rPr>
          <w:rFonts w:ascii="Palatino Linotype" w:hAnsi="Palatino Linotype"/>
          <w:bCs w:val="0"/>
          <w:sz w:val="22"/>
          <w:szCs w:val="22"/>
        </w:rPr>
        <w:t>uméro</w:t>
      </w:r>
      <w:r w:rsidR="007468C2">
        <w:rPr>
          <w:rFonts w:ascii="Palatino Linotype" w:hAnsi="Palatino Linotype"/>
          <w:bCs w:val="0"/>
          <w:sz w:val="22"/>
          <w:szCs w:val="22"/>
        </w:rPr>
        <w:t>s</w:t>
      </w:r>
    </w:p>
    <w:p w:rsidR="00A369E0" w:rsidRPr="001F2FE3" w:rsidRDefault="00A369E0" w:rsidP="00A369E0">
      <w:pPr>
        <w:pStyle w:val="Corpsdetexte3"/>
        <w:jc w:val="center"/>
        <w:rPr>
          <w:rFonts w:ascii="Palatino Linotype" w:hAnsi="Palatino Linotype"/>
          <w:bCs w:val="0"/>
          <w:sz w:val="22"/>
          <w:szCs w:val="22"/>
        </w:rPr>
      </w:pPr>
      <w:r w:rsidRPr="001F2FE3">
        <w:rPr>
          <w:rFonts w:ascii="Palatino Linotype" w:hAnsi="Palatino Linotype"/>
          <w:bCs w:val="0"/>
          <w:sz w:val="22"/>
          <w:szCs w:val="22"/>
        </w:rPr>
        <w:t xml:space="preserve">7 </w:t>
      </w:r>
      <w:proofErr w:type="gramStart"/>
      <w:r w:rsidRPr="001F2FE3">
        <w:rPr>
          <w:rFonts w:ascii="Palatino Linotype" w:hAnsi="Palatino Linotype"/>
          <w:bCs w:val="0"/>
          <w:sz w:val="22"/>
          <w:szCs w:val="22"/>
        </w:rPr>
        <w:t>square</w:t>
      </w:r>
      <w:proofErr w:type="gramEnd"/>
      <w:r w:rsidRPr="001F2FE3">
        <w:rPr>
          <w:rFonts w:ascii="Palatino Linotype" w:hAnsi="Palatino Linotype"/>
          <w:bCs w:val="0"/>
          <w:sz w:val="22"/>
          <w:szCs w:val="22"/>
        </w:rPr>
        <w:t xml:space="preserve"> Max </w:t>
      </w:r>
      <w:proofErr w:type="spellStart"/>
      <w:r w:rsidRPr="001F2FE3">
        <w:rPr>
          <w:rFonts w:ascii="Palatino Linotype" w:hAnsi="Palatino Linotype"/>
          <w:bCs w:val="0"/>
          <w:sz w:val="22"/>
          <w:szCs w:val="22"/>
        </w:rPr>
        <w:t>Hymans</w:t>
      </w:r>
      <w:proofErr w:type="spellEnd"/>
    </w:p>
    <w:p w:rsidR="00A369E0" w:rsidRPr="001F2FE3" w:rsidRDefault="00A369E0" w:rsidP="00A369E0">
      <w:pPr>
        <w:pStyle w:val="Corpsdetexte3"/>
        <w:jc w:val="center"/>
        <w:rPr>
          <w:rFonts w:ascii="Palatino Linotype" w:hAnsi="Palatino Linotype"/>
          <w:bCs w:val="0"/>
          <w:sz w:val="22"/>
          <w:szCs w:val="22"/>
        </w:rPr>
      </w:pPr>
      <w:r w:rsidRPr="001F2FE3">
        <w:rPr>
          <w:rFonts w:ascii="Palatino Linotype" w:hAnsi="Palatino Linotype"/>
          <w:bCs w:val="0"/>
          <w:sz w:val="22"/>
          <w:szCs w:val="22"/>
        </w:rPr>
        <w:t>75 730 PARIS Cedex 15</w:t>
      </w:r>
    </w:p>
    <w:p w:rsidR="002D5345" w:rsidRPr="001F2FE3" w:rsidRDefault="002D5345" w:rsidP="003E6D3A">
      <w:pPr>
        <w:pStyle w:val="NormalWeb"/>
        <w:jc w:val="both"/>
        <w:rPr>
          <w:rFonts w:ascii="Palatino Linotype" w:hAnsi="Palatino Linotype"/>
          <w:sz w:val="22"/>
          <w:szCs w:val="22"/>
        </w:rPr>
      </w:pPr>
      <w:r w:rsidRPr="001F2FE3">
        <w:rPr>
          <w:rFonts w:ascii="Palatino Linotype" w:hAnsi="Palatino Linotype" w:cs="Times New Roman"/>
          <w:sz w:val="22"/>
          <w:szCs w:val="22"/>
        </w:rPr>
        <w:t xml:space="preserve">En application des dispositions de la décision </w:t>
      </w:r>
      <w:r w:rsidRPr="001F2FE3">
        <w:rPr>
          <w:rFonts w:ascii="Palatino Linotype" w:hAnsi="Palatino Linotype"/>
          <w:sz w:val="22"/>
          <w:szCs w:val="22"/>
        </w:rPr>
        <w:t>n° 05-1084 de l'Autorité de régulation des communications électroniques et des postes en date du 15 décembre 2005 approuvant les règles de gestion du plan national de numérotation, la présente demande doit contenir les éléments demandés ci-dessous :</w:t>
      </w:r>
    </w:p>
    <w:p w:rsidR="002D5345" w:rsidRPr="001F2FE3" w:rsidRDefault="002D5345" w:rsidP="00782F86">
      <w:pPr>
        <w:autoSpaceDE w:val="0"/>
        <w:autoSpaceDN w:val="0"/>
        <w:adjustRightInd w:val="0"/>
        <w:ind w:left="1080" w:hanging="372"/>
        <w:jc w:val="both"/>
        <w:rPr>
          <w:rFonts w:ascii="Palatino Linotype" w:hAnsi="Palatino Linotype" w:cs="TimesNewRoman"/>
          <w:sz w:val="22"/>
          <w:szCs w:val="22"/>
        </w:rPr>
      </w:pPr>
      <w:r w:rsidRPr="001F2FE3">
        <w:rPr>
          <w:rFonts w:ascii="Palatino Linotype" w:hAnsi="Palatino Linotype" w:cs="Symbol"/>
          <w:sz w:val="22"/>
          <w:szCs w:val="22"/>
        </w:rPr>
        <w:t>-</w:t>
      </w:r>
      <w:r w:rsidRPr="001F2FE3">
        <w:rPr>
          <w:rFonts w:ascii="Palatino Linotype" w:hAnsi="Palatino Linotype" w:cs="Symbol"/>
          <w:sz w:val="22"/>
          <w:szCs w:val="22"/>
        </w:rPr>
        <w:tab/>
      </w:r>
      <w:r w:rsidRPr="001F2FE3">
        <w:rPr>
          <w:rFonts w:ascii="Palatino Linotype" w:hAnsi="Palatino Linotype" w:cs="TimesNewRoman"/>
          <w:sz w:val="22"/>
          <w:szCs w:val="22"/>
        </w:rPr>
        <w:t>nom, prénom, raison sociale, qualité et adresse du demandeur, n° SIRET ou équivalent (pour les sociétés situées dans l’Union européenne) ;</w:t>
      </w:r>
    </w:p>
    <w:p w:rsidR="002D5345" w:rsidRPr="001F2FE3" w:rsidRDefault="002D5345" w:rsidP="00782F86">
      <w:pPr>
        <w:numPr>
          <w:ilvl w:val="0"/>
          <w:numId w:val="4"/>
        </w:numPr>
        <w:autoSpaceDE w:val="0"/>
        <w:autoSpaceDN w:val="0"/>
        <w:adjustRightInd w:val="0"/>
        <w:jc w:val="both"/>
        <w:rPr>
          <w:rFonts w:ascii="Palatino Linotype" w:hAnsi="Palatino Linotype" w:cs="TimesNewRoman"/>
          <w:sz w:val="22"/>
          <w:szCs w:val="22"/>
        </w:rPr>
      </w:pPr>
      <w:r w:rsidRPr="001F2FE3">
        <w:rPr>
          <w:rFonts w:ascii="Palatino Linotype" w:hAnsi="Palatino Linotype" w:cs="TimesNewRoman"/>
          <w:sz w:val="22"/>
          <w:szCs w:val="22"/>
        </w:rPr>
        <w:t>récépissé de dépôt de la demande d’autorisation ou, le cas échéant, référence et clauses de l’autorisation dont il est éventuellement titulaire ;</w:t>
      </w:r>
    </w:p>
    <w:p w:rsidR="002D5345" w:rsidRPr="001F2FE3" w:rsidRDefault="002D5345" w:rsidP="00782F86">
      <w:pPr>
        <w:numPr>
          <w:ilvl w:val="0"/>
          <w:numId w:val="4"/>
        </w:numPr>
        <w:autoSpaceDE w:val="0"/>
        <w:autoSpaceDN w:val="0"/>
        <w:adjustRightInd w:val="0"/>
        <w:jc w:val="both"/>
        <w:rPr>
          <w:rFonts w:ascii="Palatino Linotype" w:hAnsi="Palatino Linotype" w:cs="TimesNewRoman"/>
          <w:sz w:val="22"/>
          <w:szCs w:val="22"/>
        </w:rPr>
      </w:pPr>
      <w:r w:rsidRPr="001F2FE3">
        <w:rPr>
          <w:rFonts w:ascii="Palatino Linotype" w:hAnsi="Palatino Linotype" w:cs="TimesNewRoman"/>
          <w:sz w:val="22"/>
          <w:szCs w:val="22"/>
        </w:rPr>
        <w:t>description de la ressource de numérotation demandée ;</w:t>
      </w:r>
    </w:p>
    <w:p w:rsidR="002D5345" w:rsidRPr="001F2FE3" w:rsidRDefault="002D5345" w:rsidP="00782F86">
      <w:pPr>
        <w:numPr>
          <w:ilvl w:val="0"/>
          <w:numId w:val="4"/>
        </w:numPr>
        <w:autoSpaceDE w:val="0"/>
        <w:autoSpaceDN w:val="0"/>
        <w:adjustRightInd w:val="0"/>
        <w:jc w:val="both"/>
        <w:rPr>
          <w:rFonts w:ascii="Palatino Linotype" w:hAnsi="Palatino Linotype" w:cs="TimesNewRoman"/>
          <w:sz w:val="22"/>
          <w:szCs w:val="22"/>
        </w:rPr>
      </w:pPr>
      <w:r w:rsidRPr="001F2FE3">
        <w:rPr>
          <w:rFonts w:ascii="Palatino Linotype" w:hAnsi="Palatino Linotype" w:cs="TimesNewRoman"/>
          <w:sz w:val="22"/>
          <w:szCs w:val="22"/>
        </w:rPr>
        <w:t>description du service envisagé pour l’utilisation des ressources demandées ;</w:t>
      </w:r>
    </w:p>
    <w:p w:rsidR="002D5345" w:rsidRPr="001F2FE3" w:rsidRDefault="002D5345" w:rsidP="00782F86">
      <w:pPr>
        <w:numPr>
          <w:ilvl w:val="0"/>
          <w:numId w:val="4"/>
        </w:numPr>
        <w:autoSpaceDE w:val="0"/>
        <w:autoSpaceDN w:val="0"/>
        <w:adjustRightInd w:val="0"/>
        <w:jc w:val="both"/>
        <w:rPr>
          <w:rFonts w:ascii="Palatino Linotype" w:hAnsi="Palatino Linotype" w:cs="TimesNewRoman"/>
          <w:sz w:val="22"/>
          <w:szCs w:val="22"/>
        </w:rPr>
      </w:pPr>
      <w:r w:rsidRPr="001F2FE3">
        <w:rPr>
          <w:rFonts w:ascii="Palatino Linotype" w:hAnsi="Palatino Linotype" w:cs="TimesNewRoman"/>
          <w:sz w:val="22"/>
          <w:szCs w:val="22"/>
        </w:rPr>
        <w:t>motivation de la demande, liens éventuels de l’utilisation de la ressource demandée avec des ressources préalablement attribuées ;</w:t>
      </w:r>
    </w:p>
    <w:p w:rsidR="002D5345" w:rsidRPr="001F2FE3" w:rsidRDefault="002D5345" w:rsidP="00757C5A">
      <w:pPr>
        <w:numPr>
          <w:ilvl w:val="0"/>
          <w:numId w:val="4"/>
        </w:numPr>
        <w:autoSpaceDE w:val="0"/>
        <w:autoSpaceDN w:val="0"/>
        <w:adjustRightInd w:val="0"/>
        <w:jc w:val="both"/>
        <w:rPr>
          <w:rFonts w:ascii="Palatino Linotype" w:hAnsi="Palatino Linotype" w:cs="TimesNewRoman"/>
          <w:sz w:val="22"/>
          <w:szCs w:val="22"/>
        </w:rPr>
      </w:pPr>
      <w:r w:rsidRPr="001F2FE3">
        <w:rPr>
          <w:rFonts w:ascii="Palatino Linotype" w:hAnsi="Palatino Linotype" w:cs="TimesNewRoman"/>
          <w:sz w:val="22"/>
          <w:szCs w:val="22"/>
        </w:rPr>
        <w:t>données d’utilisation des ressources actuellement attribuées au demandeur ;</w:t>
      </w:r>
    </w:p>
    <w:p w:rsidR="002D5345" w:rsidRPr="001F2FE3" w:rsidRDefault="002D5345" w:rsidP="00E83B9B">
      <w:pPr>
        <w:numPr>
          <w:ilvl w:val="0"/>
          <w:numId w:val="4"/>
        </w:numPr>
        <w:autoSpaceDE w:val="0"/>
        <w:autoSpaceDN w:val="0"/>
        <w:adjustRightInd w:val="0"/>
        <w:jc w:val="both"/>
        <w:rPr>
          <w:rFonts w:ascii="Palatino Linotype" w:hAnsi="Palatino Linotype" w:cs="TimesNewRoman"/>
          <w:sz w:val="22"/>
          <w:szCs w:val="22"/>
        </w:rPr>
      </w:pPr>
      <w:r w:rsidRPr="001F2FE3">
        <w:rPr>
          <w:rFonts w:ascii="Palatino Linotype" w:hAnsi="Palatino Linotype" w:cs="TimesNewRoman"/>
          <w:sz w:val="22"/>
          <w:szCs w:val="22"/>
        </w:rPr>
        <w:t>prévisions d’utilisation de la ressource objet de la demande ;</w:t>
      </w:r>
    </w:p>
    <w:p w:rsidR="002D5345" w:rsidRPr="001F2FE3" w:rsidRDefault="002D5345" w:rsidP="000E1B2C">
      <w:pPr>
        <w:autoSpaceDE w:val="0"/>
        <w:autoSpaceDN w:val="0"/>
        <w:adjustRightInd w:val="0"/>
        <w:ind w:left="705"/>
        <w:jc w:val="both"/>
        <w:rPr>
          <w:rFonts w:ascii="Palatino Linotype" w:hAnsi="Palatino Linotype" w:cs="TimesNewRoman"/>
          <w:sz w:val="22"/>
          <w:szCs w:val="22"/>
        </w:rPr>
      </w:pPr>
    </w:p>
    <w:p w:rsidR="002C12B0" w:rsidRPr="001F2FE3" w:rsidRDefault="002C12B0" w:rsidP="002C12B0">
      <w:pPr>
        <w:jc w:val="both"/>
        <w:rPr>
          <w:rFonts w:ascii="Palatino Linotype" w:hAnsi="Palatino Linotype" w:cs="TimesNewRoman"/>
          <w:sz w:val="22"/>
          <w:szCs w:val="22"/>
        </w:rPr>
      </w:pPr>
      <w:r w:rsidRPr="001F2FE3">
        <w:rPr>
          <w:rFonts w:ascii="Palatino Linotype" w:hAnsi="Palatino Linotype" w:cs="TimesNewRoman"/>
          <w:sz w:val="22"/>
          <w:szCs w:val="22"/>
        </w:rPr>
        <w:t>Conformément à l’article L.44, II du Code des Postes et des Communications électroniques, l'attribution par l'Autorité de régulation des communications électroniques et des postes de ressources en numérotation à un opérateur entraîne le versement d'une taxe due par année civile.</w:t>
      </w:r>
    </w:p>
    <w:p w:rsidR="00283861" w:rsidRDefault="00283861" w:rsidP="000E1B2C">
      <w:pPr>
        <w:autoSpaceDE w:val="0"/>
        <w:autoSpaceDN w:val="0"/>
        <w:adjustRightInd w:val="0"/>
        <w:ind w:left="705"/>
        <w:jc w:val="both"/>
        <w:rPr>
          <w:rFonts w:ascii="Palatino Linotype" w:hAnsi="Palatino Linotype" w:cs="TimesNewRoman"/>
          <w:sz w:val="22"/>
          <w:szCs w:val="22"/>
        </w:rPr>
      </w:pPr>
    </w:p>
    <w:p w:rsidR="001F2FE3" w:rsidRDefault="001F2FE3" w:rsidP="000E1B2C">
      <w:pPr>
        <w:autoSpaceDE w:val="0"/>
        <w:autoSpaceDN w:val="0"/>
        <w:adjustRightInd w:val="0"/>
        <w:ind w:left="705"/>
        <w:jc w:val="both"/>
        <w:rPr>
          <w:rFonts w:ascii="Palatino Linotype" w:hAnsi="Palatino Linotype" w:cs="TimesNewRoman"/>
          <w:sz w:val="22"/>
          <w:szCs w:val="22"/>
        </w:rPr>
      </w:pPr>
    </w:p>
    <w:p w:rsidR="001F2FE3" w:rsidRDefault="001F2FE3" w:rsidP="000E1B2C">
      <w:pPr>
        <w:autoSpaceDE w:val="0"/>
        <w:autoSpaceDN w:val="0"/>
        <w:adjustRightInd w:val="0"/>
        <w:ind w:left="705"/>
        <w:jc w:val="both"/>
        <w:rPr>
          <w:rFonts w:ascii="Palatino Linotype" w:hAnsi="Palatino Linotype" w:cs="TimesNewRoman"/>
          <w:sz w:val="22"/>
          <w:szCs w:val="22"/>
        </w:rPr>
      </w:pPr>
    </w:p>
    <w:p w:rsidR="003A5731" w:rsidRDefault="003A5731" w:rsidP="000E1B2C">
      <w:pPr>
        <w:autoSpaceDE w:val="0"/>
        <w:autoSpaceDN w:val="0"/>
        <w:adjustRightInd w:val="0"/>
        <w:ind w:left="705"/>
        <w:jc w:val="both"/>
        <w:rPr>
          <w:rFonts w:ascii="Palatino Linotype" w:hAnsi="Palatino Linotype" w:cs="TimesNewRoman"/>
          <w:sz w:val="22"/>
          <w:szCs w:val="22"/>
        </w:rPr>
      </w:pPr>
    </w:p>
    <w:p w:rsidR="00770990" w:rsidRDefault="00770990" w:rsidP="000E1B2C">
      <w:pPr>
        <w:autoSpaceDE w:val="0"/>
        <w:autoSpaceDN w:val="0"/>
        <w:adjustRightInd w:val="0"/>
        <w:ind w:left="705"/>
        <w:jc w:val="both"/>
        <w:rPr>
          <w:rFonts w:ascii="Palatino Linotype" w:hAnsi="Palatino Linotype" w:cs="TimesNewRoman"/>
          <w:sz w:val="22"/>
          <w:szCs w:val="22"/>
        </w:rPr>
      </w:pPr>
    </w:p>
    <w:p w:rsidR="00770990" w:rsidRDefault="00770990" w:rsidP="000E1B2C">
      <w:pPr>
        <w:autoSpaceDE w:val="0"/>
        <w:autoSpaceDN w:val="0"/>
        <w:adjustRightInd w:val="0"/>
        <w:ind w:left="705"/>
        <w:jc w:val="both"/>
        <w:rPr>
          <w:rFonts w:ascii="Palatino Linotype" w:hAnsi="Palatino Linotype" w:cs="TimesNewRoman"/>
          <w:sz w:val="22"/>
          <w:szCs w:val="22"/>
        </w:rPr>
      </w:pPr>
    </w:p>
    <w:p w:rsidR="00770990" w:rsidRDefault="00770990" w:rsidP="000E1B2C">
      <w:pPr>
        <w:autoSpaceDE w:val="0"/>
        <w:autoSpaceDN w:val="0"/>
        <w:adjustRightInd w:val="0"/>
        <w:ind w:left="705"/>
        <w:jc w:val="both"/>
        <w:rPr>
          <w:rFonts w:ascii="Palatino Linotype" w:hAnsi="Palatino Linotype" w:cs="TimesNewRoman"/>
          <w:sz w:val="22"/>
          <w:szCs w:val="22"/>
        </w:rPr>
      </w:pPr>
    </w:p>
    <w:p w:rsidR="001F2FE3" w:rsidRDefault="001F2FE3" w:rsidP="000E1B2C">
      <w:pPr>
        <w:autoSpaceDE w:val="0"/>
        <w:autoSpaceDN w:val="0"/>
        <w:adjustRightInd w:val="0"/>
        <w:ind w:left="705"/>
        <w:jc w:val="both"/>
        <w:rPr>
          <w:rFonts w:ascii="Palatino Linotype" w:hAnsi="Palatino Linotype" w:cs="TimesNewRoman"/>
          <w:sz w:val="22"/>
          <w:szCs w:val="22"/>
        </w:rPr>
      </w:pPr>
    </w:p>
    <w:p w:rsidR="00A16C95" w:rsidRPr="00887CC5" w:rsidRDefault="00283861" w:rsidP="00283861">
      <w:pPr>
        <w:autoSpaceDE w:val="0"/>
        <w:autoSpaceDN w:val="0"/>
        <w:adjustRightInd w:val="0"/>
        <w:jc w:val="both"/>
        <w:rPr>
          <w:rFonts w:ascii="Palatino Linotype" w:hAnsi="Palatino Linotype"/>
          <w:b/>
          <w:bCs/>
        </w:rPr>
      </w:pPr>
      <w:r w:rsidRPr="00887CC5">
        <w:rPr>
          <w:rFonts w:ascii="Palatino Linotype" w:hAnsi="Palatino Linotype" w:cs="TimesNewRoman"/>
          <w:i/>
          <w:sz w:val="22"/>
          <w:szCs w:val="22"/>
        </w:rPr>
        <w:t xml:space="preserve">Pour toute question relative à une demande de ressources en numérotation, merci d’écrire à </w:t>
      </w:r>
      <w:hyperlink r:id="rId9" w:history="1">
        <w:r w:rsidRPr="00A81DDF">
          <w:rPr>
            <w:rStyle w:val="Lienhypertexte"/>
            <w:rFonts w:ascii="Palatino Linotype" w:hAnsi="Palatino Linotype" w:cs="TimesNewRoman"/>
            <w:b/>
            <w:i/>
            <w:sz w:val="22"/>
            <w:szCs w:val="22"/>
          </w:rPr>
          <w:t>numerotation@arcep.fr</w:t>
        </w:r>
      </w:hyperlink>
      <w:r w:rsidRPr="00887CC5">
        <w:rPr>
          <w:rFonts w:ascii="Palatino Linotype" w:hAnsi="Palatino Linotype" w:cs="TimesNewRoman"/>
          <w:i/>
          <w:sz w:val="22"/>
          <w:szCs w:val="22"/>
        </w:rPr>
        <w:t>.</w:t>
      </w:r>
      <w:r w:rsidR="00A16C95" w:rsidRPr="00887CC5">
        <w:rPr>
          <w:rFonts w:ascii="Palatino Linotype" w:hAnsi="Palatino Linotype"/>
          <w:b/>
          <w:bCs/>
        </w:rPr>
        <w:br w:type="page"/>
      </w:r>
    </w:p>
    <w:p w:rsidR="00A16C95" w:rsidRPr="00AE6DD1" w:rsidRDefault="007263E7" w:rsidP="007263E7">
      <w:pPr>
        <w:pStyle w:val="Corpsdetexte3"/>
        <w:pBdr>
          <w:top w:val="single" w:sz="4" w:space="1" w:color="auto"/>
          <w:left w:val="single" w:sz="4" w:space="1" w:color="auto"/>
          <w:bottom w:val="single" w:sz="4" w:space="1" w:color="auto"/>
          <w:right w:val="single" w:sz="4" w:space="1" w:color="auto"/>
        </w:pBdr>
        <w:tabs>
          <w:tab w:val="left" w:pos="2775"/>
          <w:tab w:val="center" w:pos="4631"/>
        </w:tabs>
        <w:jc w:val="left"/>
        <w:rPr>
          <w:rFonts w:ascii="Palatino Linotype" w:hAnsi="Palatino Linotype"/>
        </w:rPr>
      </w:pPr>
      <w:r>
        <w:rPr>
          <w:rFonts w:ascii="Palatino Linotype" w:hAnsi="Palatino Linotype"/>
        </w:rPr>
        <w:lastRenderedPageBreak/>
        <w:tab/>
      </w:r>
      <w:r>
        <w:rPr>
          <w:rFonts w:ascii="Palatino Linotype" w:hAnsi="Palatino Linotype"/>
        </w:rPr>
        <w:tab/>
      </w:r>
      <w:r w:rsidR="00A16C95" w:rsidRPr="00AE6DD1">
        <w:rPr>
          <w:rFonts w:ascii="Palatino Linotype" w:hAnsi="Palatino Linotype"/>
        </w:rPr>
        <w:t>FORMULAIRE DE DEMANDE</w:t>
      </w:r>
    </w:p>
    <w:p w:rsidR="00F11E6C" w:rsidRDefault="004A39A4" w:rsidP="00F96BC5">
      <w:pPr>
        <w:pBdr>
          <w:top w:val="single" w:sz="4" w:space="1" w:color="auto"/>
          <w:left w:val="single" w:sz="4" w:space="1" w:color="auto"/>
          <w:bottom w:val="single" w:sz="4" w:space="1" w:color="auto"/>
          <w:right w:val="single" w:sz="4" w:space="1" w:color="auto"/>
        </w:pBdr>
        <w:autoSpaceDE w:val="0"/>
        <w:autoSpaceDN w:val="0"/>
        <w:adjustRightInd w:val="0"/>
        <w:jc w:val="center"/>
        <w:rPr>
          <w:rFonts w:ascii="Palatino Linotype" w:hAnsi="Palatino Linotype" w:cs="TimesNewRoman"/>
        </w:rPr>
      </w:pPr>
      <w:r w:rsidRPr="001512B8">
        <w:rPr>
          <w:rFonts w:ascii="Palatino Linotype" w:hAnsi="Palatino Linotype"/>
          <w:b/>
          <w:bCs/>
        </w:rPr>
        <w:t>D</w:t>
      </w:r>
      <w:r>
        <w:rPr>
          <w:rFonts w:ascii="Palatino Linotype" w:hAnsi="Palatino Linotype"/>
          <w:b/>
          <w:bCs/>
        </w:rPr>
        <w:t>’ATTRIBUTION DE NUMEROS MOBILES</w:t>
      </w:r>
      <w:r w:rsidR="007263E7">
        <w:rPr>
          <w:rFonts w:ascii="Palatino Linotype" w:hAnsi="Palatino Linotype"/>
          <w:b/>
          <w:bCs/>
        </w:rPr>
        <w:t xml:space="preserve"> </w:t>
      </w:r>
    </w:p>
    <w:p w:rsidR="002A16C8" w:rsidRDefault="002A16C8" w:rsidP="00A16C95">
      <w:pPr>
        <w:ind w:right="-94"/>
        <w:jc w:val="center"/>
        <w:rPr>
          <w:rFonts w:ascii="Palatino Linotype" w:hAnsi="Palatino Linotype"/>
          <w:b/>
          <w:bCs/>
          <w:sz w:val="22"/>
          <w:szCs w:val="22"/>
          <w:u w:val="single"/>
        </w:rPr>
      </w:pPr>
    </w:p>
    <w:p w:rsidR="00A16C95" w:rsidRPr="001F2FE3" w:rsidRDefault="00A16C95" w:rsidP="00A16C95">
      <w:pPr>
        <w:ind w:right="-94"/>
        <w:jc w:val="center"/>
        <w:rPr>
          <w:rFonts w:ascii="Palatino Linotype" w:hAnsi="Palatino Linotype"/>
          <w:b/>
          <w:bCs/>
          <w:sz w:val="22"/>
          <w:szCs w:val="22"/>
          <w:u w:val="single"/>
        </w:rPr>
      </w:pPr>
      <w:r w:rsidRPr="001F2FE3">
        <w:rPr>
          <w:rFonts w:ascii="Palatino Linotype" w:hAnsi="Palatino Linotype"/>
          <w:b/>
          <w:bCs/>
          <w:sz w:val="22"/>
          <w:szCs w:val="22"/>
          <w:u w:val="single"/>
        </w:rPr>
        <w:t xml:space="preserve">RAPPEL DES REGLES D’UTILISATION DES NUMEROS </w:t>
      </w:r>
      <w:r w:rsidR="004A39A4">
        <w:rPr>
          <w:rFonts w:ascii="Palatino Linotype" w:hAnsi="Palatino Linotype"/>
          <w:b/>
          <w:bCs/>
          <w:sz w:val="22"/>
          <w:szCs w:val="22"/>
          <w:u w:val="single"/>
        </w:rPr>
        <w:t>MOBILES</w:t>
      </w:r>
      <w:r w:rsidR="006B19DA" w:rsidRPr="001F2FE3">
        <w:rPr>
          <w:rStyle w:val="Appelnotedebasdep"/>
          <w:rFonts w:ascii="Palatino Linotype" w:hAnsi="Palatino Linotype"/>
          <w:b/>
          <w:bCs/>
          <w:sz w:val="22"/>
          <w:szCs w:val="22"/>
          <w:u w:val="single"/>
        </w:rPr>
        <w:footnoteReference w:id="1"/>
      </w:r>
    </w:p>
    <w:p w:rsidR="00A16C95" w:rsidRPr="001F2FE3" w:rsidRDefault="00A16C95" w:rsidP="00A16C95">
      <w:pPr>
        <w:autoSpaceDE w:val="0"/>
        <w:autoSpaceDN w:val="0"/>
        <w:adjustRightInd w:val="0"/>
        <w:jc w:val="both"/>
        <w:rPr>
          <w:rFonts w:ascii="Palatino Linotype" w:hAnsi="Palatino Linotype" w:cs="TimesNewRoman"/>
          <w:sz w:val="22"/>
          <w:szCs w:val="22"/>
        </w:rPr>
      </w:pPr>
    </w:p>
    <w:p w:rsidR="007263E7" w:rsidRPr="003570CB" w:rsidRDefault="007263E7" w:rsidP="007263E7">
      <w:pPr>
        <w:pStyle w:val="Titre3"/>
        <w:keepLines w:val="0"/>
        <w:spacing w:before="0"/>
        <w:rPr>
          <w:rFonts w:ascii="Times New Roman" w:hAnsi="Times New Roman" w:cs="Times New Roman"/>
          <w:color w:val="auto"/>
          <w:sz w:val="28"/>
          <w:szCs w:val="28"/>
        </w:rPr>
      </w:pPr>
      <w:r w:rsidRPr="003570CB">
        <w:rPr>
          <w:rFonts w:ascii="Times New Roman" w:hAnsi="Times New Roman" w:cs="Times New Roman"/>
          <w:color w:val="auto"/>
          <w:sz w:val="28"/>
          <w:szCs w:val="28"/>
        </w:rPr>
        <w:t xml:space="preserve">Numéros mobiles à 10 chiffres </w:t>
      </w:r>
    </w:p>
    <w:p w:rsidR="007263E7" w:rsidRDefault="007263E7" w:rsidP="000C1B3B">
      <w:pPr>
        <w:pStyle w:val="Titre4"/>
        <w:spacing w:before="0"/>
        <w:rPr>
          <w:color w:val="auto"/>
        </w:rPr>
      </w:pPr>
    </w:p>
    <w:p w:rsidR="000C1B3B" w:rsidRPr="005154A0" w:rsidRDefault="000C1B3B" w:rsidP="000C1B3B">
      <w:pPr>
        <w:pStyle w:val="Titre4"/>
        <w:spacing w:before="0"/>
        <w:rPr>
          <w:color w:val="auto"/>
        </w:rPr>
      </w:pPr>
      <w:r w:rsidRPr="005154A0">
        <w:rPr>
          <w:color w:val="auto"/>
        </w:rPr>
        <w:t>Conditions d’éligibilité des numéros mobiles à 10 chiffres</w:t>
      </w:r>
    </w:p>
    <w:p w:rsidR="000C1B3B" w:rsidRDefault="000C1B3B" w:rsidP="000C1B3B"/>
    <w:p w:rsidR="000C1B3B" w:rsidRDefault="000C1B3B" w:rsidP="000A080E">
      <w:pPr>
        <w:jc w:val="both"/>
      </w:pPr>
      <w:r>
        <w:t xml:space="preserve">Les numéros mobiles </w:t>
      </w:r>
      <w:r w:rsidRPr="00823B07">
        <w:t>à 10 chiffres</w:t>
      </w:r>
      <w:r>
        <w:t xml:space="preserve"> sont attribués aux opérateurs qui ont déclaré l’activité de  fourniture du service téléphonique au public ou l’activité de fourniture d’un service de communications électroniques aux termes de l’article L.33-1 du code des postes et des communications électroniques et qui fournissent un service de communications mobiles.</w:t>
      </w:r>
    </w:p>
    <w:p w:rsidR="000C1B3B" w:rsidRDefault="000C1B3B" w:rsidP="000A080E">
      <w:pPr>
        <w:jc w:val="both"/>
      </w:pPr>
    </w:p>
    <w:p w:rsidR="000C1B3B" w:rsidRDefault="000C1B3B" w:rsidP="000A080E">
      <w:pPr>
        <w:jc w:val="both"/>
      </w:pPr>
      <w:r>
        <w:t xml:space="preserve">Dans le cas où un opérateur souhaite se voir attribuer des numéros mobiles </w:t>
      </w:r>
      <w:r w:rsidRPr="00823B07">
        <w:t>à 10 chiffres</w:t>
      </w:r>
      <w:r>
        <w:t xml:space="preserve"> pour un service n’incluant pas le service téléphonique au public, des précisions particulières concernant le service envisagé sont demandées par l’Autorité.</w:t>
      </w:r>
    </w:p>
    <w:p w:rsidR="000C1B3B" w:rsidRDefault="000C1B3B" w:rsidP="000A080E">
      <w:pPr>
        <w:jc w:val="both"/>
      </w:pPr>
    </w:p>
    <w:p w:rsidR="000C1B3B" w:rsidRDefault="000C1B3B" w:rsidP="000A080E">
      <w:pPr>
        <w:jc w:val="both"/>
      </w:pPr>
      <w:r w:rsidRPr="00D62E2B">
        <w:t>Les informations ci-dessus viennent en complément</w:t>
      </w:r>
      <w:r>
        <w:t xml:space="preserve"> des éléments que le demandeur doit fournir en application des règles de gestion du plan de numérotation.</w:t>
      </w:r>
    </w:p>
    <w:p w:rsidR="000A080E" w:rsidRDefault="000A080E" w:rsidP="000A080E">
      <w:pPr>
        <w:jc w:val="both"/>
      </w:pPr>
    </w:p>
    <w:p w:rsidR="000C1B3B" w:rsidRPr="005154A0" w:rsidRDefault="000C1B3B" w:rsidP="000C1B3B">
      <w:pPr>
        <w:pStyle w:val="Titre4"/>
        <w:spacing w:before="0"/>
        <w:rPr>
          <w:color w:val="auto"/>
        </w:rPr>
      </w:pPr>
      <w:r w:rsidRPr="005154A0">
        <w:rPr>
          <w:color w:val="auto"/>
        </w:rPr>
        <w:t>Implantation géographique</w:t>
      </w:r>
    </w:p>
    <w:p w:rsidR="000C1B3B" w:rsidRDefault="000C1B3B" w:rsidP="000C1B3B"/>
    <w:p w:rsidR="000C1B3B" w:rsidRDefault="000C1B3B" w:rsidP="000A080E">
      <w:pPr>
        <w:jc w:val="both"/>
      </w:pPr>
      <w:r>
        <w:t xml:space="preserve">Les numéros mobiles </w:t>
      </w:r>
      <w:r w:rsidRPr="00ED73E9">
        <w:t>à 10 chiffres</w:t>
      </w:r>
      <w:r>
        <w:t xml:space="preserve"> sont répartis entre les différents territoires couverts par les codes pays relevant du présent plan de numérotation. Les numéros mobiles </w:t>
      </w:r>
      <w:r w:rsidRPr="00ED73E9">
        <w:t>à 10 chiffres</w:t>
      </w:r>
      <w:r>
        <w:t xml:space="preserve"> doivent être affectés </w:t>
      </w:r>
      <w:r w:rsidRPr="00D13FBF">
        <w:t>en fonction de la zone couverte par le code pays du lieu de résidence des utilisateurs finals.</w:t>
      </w:r>
      <w:r>
        <w:t xml:space="preserve"> </w:t>
      </w:r>
    </w:p>
    <w:p w:rsidR="000C1B3B" w:rsidRDefault="000C1B3B" w:rsidP="000A080E">
      <w:pPr>
        <w:jc w:val="both"/>
      </w:pPr>
    </w:p>
    <w:p w:rsidR="000C1B3B" w:rsidRDefault="000C1B3B" w:rsidP="000A080E">
      <w:pPr>
        <w:jc w:val="both"/>
      </w:pPr>
      <w:r>
        <w:t xml:space="preserve">Les blocs de numéros mobiles </w:t>
      </w:r>
      <w:r w:rsidRPr="00045998">
        <w:t>à 10 chiffres</w:t>
      </w:r>
      <w:r>
        <w:t xml:space="preserve"> qui ne sont pas attribués pour une utilisation en France métropolitaine sont </w:t>
      </w:r>
      <w:r w:rsidRPr="007C4A05">
        <w:t>précisés dans le tableau suivant :</w:t>
      </w:r>
    </w:p>
    <w:p w:rsidR="000C1B3B" w:rsidRDefault="000C1B3B" w:rsidP="000C1B3B"/>
    <w:tbl>
      <w:tblPr>
        <w:tblW w:w="6582" w:type="dxa"/>
        <w:jc w:val="center"/>
        <w:tblInd w:w="-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60"/>
        <w:gridCol w:w="3522"/>
      </w:tblGrid>
      <w:tr w:rsidR="000C1B3B" w:rsidTr="004217D3">
        <w:trPr>
          <w:jc w:val="center"/>
        </w:trPr>
        <w:tc>
          <w:tcPr>
            <w:tcW w:w="3060" w:type="dxa"/>
            <w:shd w:val="clear" w:color="auto" w:fill="auto"/>
          </w:tcPr>
          <w:p w:rsidR="000C1B3B" w:rsidRPr="00B42BDC" w:rsidRDefault="000C1B3B" w:rsidP="004217D3">
            <w:pPr>
              <w:jc w:val="center"/>
              <w:rPr>
                <w:bCs/>
              </w:rPr>
            </w:pPr>
            <w:r w:rsidRPr="00B42BDC">
              <w:rPr>
                <w:bCs/>
              </w:rPr>
              <w:t>Territoire</w:t>
            </w:r>
          </w:p>
        </w:tc>
        <w:tc>
          <w:tcPr>
            <w:tcW w:w="3522" w:type="dxa"/>
            <w:shd w:val="clear" w:color="auto" w:fill="auto"/>
          </w:tcPr>
          <w:p w:rsidR="000C1B3B" w:rsidRPr="00B42BDC" w:rsidRDefault="000C1B3B" w:rsidP="004217D3">
            <w:pPr>
              <w:jc w:val="center"/>
              <w:rPr>
                <w:bCs/>
              </w:rPr>
            </w:pPr>
            <w:r>
              <w:rPr>
                <w:bCs/>
              </w:rPr>
              <w:t>ZAB</w:t>
            </w:r>
          </w:p>
        </w:tc>
      </w:tr>
      <w:tr w:rsidR="000C1B3B" w:rsidTr="004217D3">
        <w:trPr>
          <w:jc w:val="center"/>
        </w:trPr>
        <w:tc>
          <w:tcPr>
            <w:tcW w:w="3060" w:type="dxa"/>
          </w:tcPr>
          <w:p w:rsidR="000C1B3B" w:rsidRDefault="000C1B3B" w:rsidP="004217D3">
            <w:pPr>
              <w:pStyle w:val="Titre8"/>
            </w:pPr>
            <w:r>
              <w:t>Guadeloupe</w:t>
            </w:r>
          </w:p>
        </w:tc>
        <w:tc>
          <w:tcPr>
            <w:tcW w:w="3522" w:type="dxa"/>
          </w:tcPr>
          <w:p w:rsidR="000C1B3B" w:rsidRDefault="000C1B3B" w:rsidP="004217D3">
            <w:pPr>
              <w:pStyle w:val="Titre8"/>
              <w:jc w:val="center"/>
            </w:pPr>
            <w:r>
              <w:t>690, 691</w:t>
            </w:r>
          </w:p>
        </w:tc>
      </w:tr>
      <w:tr w:rsidR="000C1B3B" w:rsidTr="004217D3">
        <w:trPr>
          <w:jc w:val="center"/>
        </w:trPr>
        <w:tc>
          <w:tcPr>
            <w:tcW w:w="3060" w:type="dxa"/>
          </w:tcPr>
          <w:p w:rsidR="000C1B3B" w:rsidRDefault="000C1B3B" w:rsidP="004217D3">
            <w:r>
              <w:t xml:space="preserve">Guyane </w:t>
            </w:r>
          </w:p>
        </w:tc>
        <w:tc>
          <w:tcPr>
            <w:tcW w:w="3522" w:type="dxa"/>
          </w:tcPr>
          <w:p w:rsidR="000C1B3B" w:rsidRDefault="000C1B3B" w:rsidP="004217D3">
            <w:pPr>
              <w:jc w:val="center"/>
            </w:pPr>
            <w:r>
              <w:t>694</w:t>
            </w:r>
          </w:p>
        </w:tc>
      </w:tr>
      <w:tr w:rsidR="000C1B3B" w:rsidTr="004217D3">
        <w:trPr>
          <w:jc w:val="center"/>
        </w:trPr>
        <w:tc>
          <w:tcPr>
            <w:tcW w:w="3060" w:type="dxa"/>
          </w:tcPr>
          <w:p w:rsidR="000C1B3B" w:rsidRDefault="000C1B3B" w:rsidP="004217D3">
            <w:r>
              <w:t>Martinique</w:t>
            </w:r>
          </w:p>
        </w:tc>
        <w:tc>
          <w:tcPr>
            <w:tcW w:w="3522" w:type="dxa"/>
          </w:tcPr>
          <w:p w:rsidR="000C1B3B" w:rsidRDefault="000C1B3B" w:rsidP="004217D3">
            <w:pPr>
              <w:jc w:val="center"/>
            </w:pPr>
            <w:r>
              <w:t>696, 697</w:t>
            </w:r>
          </w:p>
        </w:tc>
      </w:tr>
      <w:tr w:rsidR="000C1B3B" w:rsidTr="004217D3">
        <w:trPr>
          <w:jc w:val="center"/>
        </w:trPr>
        <w:tc>
          <w:tcPr>
            <w:tcW w:w="3060" w:type="dxa"/>
          </w:tcPr>
          <w:p w:rsidR="000C1B3B" w:rsidRDefault="000C1B3B" w:rsidP="004217D3">
            <w:r>
              <w:t>Mayotte</w:t>
            </w:r>
          </w:p>
        </w:tc>
        <w:tc>
          <w:tcPr>
            <w:tcW w:w="3522" w:type="dxa"/>
          </w:tcPr>
          <w:p w:rsidR="000C1B3B" w:rsidRDefault="000C1B3B" w:rsidP="004217D3">
            <w:pPr>
              <w:jc w:val="center"/>
            </w:pPr>
            <w:r>
              <w:t>639</w:t>
            </w:r>
          </w:p>
        </w:tc>
      </w:tr>
      <w:tr w:rsidR="000C1B3B" w:rsidTr="004217D3">
        <w:trPr>
          <w:jc w:val="center"/>
        </w:trPr>
        <w:tc>
          <w:tcPr>
            <w:tcW w:w="3060" w:type="dxa"/>
          </w:tcPr>
          <w:p w:rsidR="000C1B3B" w:rsidRDefault="000C1B3B" w:rsidP="004217D3">
            <w:r>
              <w:t>La Réunion</w:t>
            </w:r>
          </w:p>
        </w:tc>
        <w:tc>
          <w:tcPr>
            <w:tcW w:w="3522" w:type="dxa"/>
          </w:tcPr>
          <w:p w:rsidR="000C1B3B" w:rsidRDefault="000C1B3B" w:rsidP="004217D3">
            <w:pPr>
              <w:jc w:val="center"/>
            </w:pPr>
            <w:r>
              <w:t>692, 693</w:t>
            </w:r>
          </w:p>
        </w:tc>
      </w:tr>
      <w:tr w:rsidR="000C1B3B" w:rsidTr="004217D3">
        <w:trPr>
          <w:jc w:val="center"/>
        </w:trPr>
        <w:tc>
          <w:tcPr>
            <w:tcW w:w="3060" w:type="dxa"/>
          </w:tcPr>
          <w:p w:rsidR="000C1B3B" w:rsidRDefault="000C1B3B" w:rsidP="004217D3">
            <w:r>
              <w:t>Réserve non segmentée</w:t>
            </w:r>
          </w:p>
        </w:tc>
        <w:tc>
          <w:tcPr>
            <w:tcW w:w="3522" w:type="dxa"/>
          </w:tcPr>
          <w:p w:rsidR="000C1B3B" w:rsidRDefault="000C1B3B" w:rsidP="004217D3">
            <w:pPr>
              <w:jc w:val="center"/>
            </w:pPr>
            <w:r>
              <w:t>790 à 799</w:t>
            </w:r>
          </w:p>
        </w:tc>
      </w:tr>
    </w:tbl>
    <w:p w:rsidR="000C1B3B" w:rsidRDefault="000C1B3B" w:rsidP="000C1B3B"/>
    <w:p w:rsidR="000C1B3B" w:rsidRDefault="000C1B3B" w:rsidP="000A080E">
      <w:pPr>
        <w:jc w:val="both"/>
      </w:pPr>
      <w:r w:rsidRPr="007C4A05">
        <w:t>La tranche ZA=79 est réservée pour les futurs besoins des départements d’outre-mer. Les principes de segmentation géographique applicables à ces blocs de numéros seront définis ultérieurement.</w:t>
      </w:r>
    </w:p>
    <w:p w:rsidR="000C1B3B" w:rsidRDefault="000C1B3B" w:rsidP="000A080E">
      <w:pPr>
        <w:jc w:val="both"/>
      </w:pPr>
    </w:p>
    <w:p w:rsidR="000C1B3B" w:rsidRDefault="000C1B3B" w:rsidP="000A080E">
      <w:pPr>
        <w:jc w:val="both"/>
      </w:pPr>
      <w:r>
        <w:t>A Saint-Pierre-et-Miquelon, les numéros utilisés pour les services mobiles sont choisis parmi les numéros géographiques.</w:t>
      </w:r>
    </w:p>
    <w:p w:rsidR="000C1B3B" w:rsidRDefault="000C1B3B" w:rsidP="000A080E">
      <w:pPr>
        <w:jc w:val="both"/>
      </w:pPr>
    </w:p>
    <w:p w:rsidR="000C1B3B" w:rsidRDefault="000C1B3B" w:rsidP="000A080E">
      <w:pPr>
        <w:jc w:val="both"/>
      </w:pPr>
      <w:r w:rsidRPr="007C4A05">
        <w:lastRenderedPageBreak/>
        <w:t>Cette liste est susceptible d'être modifiée en fonction des besoins de ces territoires.</w:t>
      </w:r>
    </w:p>
    <w:p w:rsidR="000C1B3B" w:rsidRDefault="000C1B3B" w:rsidP="000C1B3B">
      <w:r>
        <w:t xml:space="preserve"> </w:t>
      </w:r>
    </w:p>
    <w:p w:rsidR="000C1B3B" w:rsidRPr="005154A0" w:rsidRDefault="000C1B3B" w:rsidP="000C1B3B">
      <w:pPr>
        <w:pStyle w:val="Titre4"/>
        <w:spacing w:before="0"/>
        <w:rPr>
          <w:color w:val="auto"/>
        </w:rPr>
      </w:pPr>
      <w:r w:rsidRPr="005154A0">
        <w:rPr>
          <w:color w:val="auto"/>
        </w:rPr>
        <w:t>Conditions d’utilisation des numéros mobiles à 10 chiffres en métropole</w:t>
      </w:r>
    </w:p>
    <w:p w:rsidR="000C1B3B" w:rsidRDefault="000C1B3B" w:rsidP="000C1B3B"/>
    <w:p w:rsidR="000C1B3B" w:rsidRDefault="000C1B3B" w:rsidP="000A080E">
      <w:pPr>
        <w:jc w:val="both"/>
      </w:pPr>
      <w:r w:rsidRPr="00207DDA">
        <w:t>Les numéros mobiles à 10 chiffres sont affectés à un accès mobile pour la fourniture de services de communications électroniques.</w:t>
      </w:r>
    </w:p>
    <w:p w:rsidR="000C1B3B" w:rsidRDefault="000C1B3B" w:rsidP="000A080E">
      <w:pPr>
        <w:jc w:val="both"/>
      </w:pPr>
    </w:p>
    <w:p w:rsidR="000C1B3B" w:rsidRDefault="000C1B3B" w:rsidP="000A080E">
      <w:pPr>
        <w:jc w:val="both"/>
      </w:pPr>
      <w:r>
        <w:t xml:space="preserve">À compter du 1er janvier 2016, les numéros mobiles à 10 chiffres sont affectés exclusivement à des accès mobiles pour la fourniture : </w:t>
      </w:r>
    </w:p>
    <w:p w:rsidR="000C1B3B" w:rsidRDefault="000C1B3B" w:rsidP="000A080E">
      <w:pPr>
        <w:pStyle w:val="Paragraphedeliste"/>
        <w:numPr>
          <w:ilvl w:val="0"/>
          <w:numId w:val="7"/>
        </w:numPr>
        <w:jc w:val="both"/>
      </w:pPr>
      <w:r>
        <w:t>de services téléphoniques au public, de radiomessagerie ou de SMS/MMS dont le souscripteur est joignable sans aucune restriction par tout utilisateur d’un service téléphonique au public ou de SMS/MMS ;</w:t>
      </w:r>
    </w:p>
    <w:p w:rsidR="000C1B3B" w:rsidRDefault="000C1B3B" w:rsidP="000A080E">
      <w:pPr>
        <w:pStyle w:val="Paragraphedeliste"/>
        <w:numPr>
          <w:ilvl w:val="0"/>
          <w:numId w:val="7"/>
        </w:numPr>
        <w:jc w:val="both"/>
      </w:pPr>
      <w:r>
        <w:t>de services d’accès à l’internet.</w:t>
      </w:r>
    </w:p>
    <w:p w:rsidR="000C1B3B" w:rsidRDefault="000C1B3B" w:rsidP="000A080E">
      <w:pPr>
        <w:jc w:val="both"/>
      </w:pPr>
    </w:p>
    <w:p w:rsidR="000C1B3B" w:rsidRDefault="000C1B3B" w:rsidP="000A080E">
      <w:pPr>
        <w:jc w:val="both"/>
      </w:pPr>
      <w:r>
        <w:t>Ces conditions d’affectation excluent notamment les services de communications « machine à machine » (ou « M2M ») tels que :</w:t>
      </w:r>
    </w:p>
    <w:p w:rsidR="000C1B3B" w:rsidRDefault="000C1B3B" w:rsidP="000A080E">
      <w:pPr>
        <w:pStyle w:val="Paragraphedeliste"/>
        <w:numPr>
          <w:ilvl w:val="0"/>
          <w:numId w:val="7"/>
        </w:numPr>
        <w:jc w:val="both"/>
      </w:pPr>
      <w:r>
        <w:t>les applications auxquelles seules des machines parfaitement identifiées ou des techniciens habilités sont susceptibles d’accéder ;</w:t>
      </w:r>
    </w:p>
    <w:p w:rsidR="000C1B3B" w:rsidRDefault="000C1B3B" w:rsidP="000A080E">
      <w:pPr>
        <w:pStyle w:val="Paragraphedeliste"/>
        <w:numPr>
          <w:ilvl w:val="0"/>
          <w:numId w:val="7"/>
        </w:numPr>
        <w:jc w:val="both"/>
      </w:pPr>
      <w:r>
        <w:t>les applications domotiques qui s’adressent spécifiquement à un foyer ;</w:t>
      </w:r>
    </w:p>
    <w:p w:rsidR="000C1B3B" w:rsidRDefault="000C1B3B" w:rsidP="000A080E">
      <w:pPr>
        <w:pStyle w:val="Paragraphedeliste"/>
        <w:numPr>
          <w:ilvl w:val="0"/>
          <w:numId w:val="7"/>
        </w:numPr>
        <w:jc w:val="both"/>
      </w:pPr>
      <w:r>
        <w:t>les différents systèmes d’</w:t>
      </w:r>
      <w:proofErr w:type="spellStart"/>
      <w:r>
        <w:t>eCall</w:t>
      </w:r>
      <w:proofErr w:type="spellEnd"/>
      <w:r>
        <w:t xml:space="preserve"> pour lesquels il est prévu que les appelants autorisés sont constitués des seules équipes de secours et des personnels des sociétés d’assistance accréditées. </w:t>
      </w:r>
    </w:p>
    <w:p w:rsidR="000C1B3B" w:rsidRDefault="000C1B3B" w:rsidP="000A080E">
      <w:pPr>
        <w:jc w:val="both"/>
      </w:pPr>
    </w:p>
    <w:p w:rsidR="000C1B3B" w:rsidRDefault="000C1B3B" w:rsidP="000A080E">
      <w:pPr>
        <w:jc w:val="both"/>
      </w:pPr>
      <w:r>
        <w:t>À titre dérogatoire, un utilisateur final qui signe, au plus tard le 30 juin 2013, un contrat avec un opérateur de services mobiles relatif à des communications « machine à machine » (ou « M2M »), peut continuer à se voir affecter des numéros mobiles à 10 chiffres jusqu’au 30 juin 2018. Le nombre total de numéros mobiles à 10 chiffres pouvant être affecté par chaque opérateur dans ce cadre ne peut excéder 1 000 000 de numéros pour la période comprise entre le 1er janvier 2016 et le 30 juin 2018.</w:t>
      </w:r>
    </w:p>
    <w:p w:rsidR="000C1B3B" w:rsidRPr="00873E75" w:rsidRDefault="000C1B3B" w:rsidP="000C1B3B"/>
    <w:p w:rsidR="000C1B3B" w:rsidRPr="005154A0" w:rsidRDefault="000C1B3B" w:rsidP="000C1B3B">
      <w:pPr>
        <w:pStyle w:val="Titre4"/>
        <w:spacing w:before="0"/>
        <w:rPr>
          <w:color w:val="auto"/>
        </w:rPr>
      </w:pPr>
      <w:r w:rsidRPr="005154A0">
        <w:rPr>
          <w:color w:val="auto"/>
        </w:rPr>
        <w:t>Modularité d’attribution</w:t>
      </w:r>
    </w:p>
    <w:p w:rsidR="000C1B3B" w:rsidRDefault="000C1B3B" w:rsidP="000C1B3B"/>
    <w:p w:rsidR="000C1B3B" w:rsidRDefault="000C1B3B" w:rsidP="000C1B3B">
      <w:r>
        <w:t xml:space="preserve">La </w:t>
      </w:r>
      <w:r w:rsidRPr="00927061">
        <w:t>granularité</w:t>
      </w:r>
      <w:r>
        <w:t xml:space="preserve"> minimale d’attribution des numéros mobiles </w:t>
      </w:r>
      <w:r w:rsidRPr="00927061">
        <w:t>à 10 chiffres</w:t>
      </w:r>
      <w:r>
        <w:t xml:space="preserve"> est le bloc de 10 000 numéros. </w:t>
      </w:r>
    </w:p>
    <w:p w:rsidR="003570CB" w:rsidRDefault="003570CB" w:rsidP="000C1B3B"/>
    <w:p w:rsidR="003570CB" w:rsidRDefault="003570CB" w:rsidP="003570CB">
      <w:pPr>
        <w:ind w:right="-94"/>
        <w:rPr>
          <w:rFonts w:ascii="Palatino Linotype" w:hAnsi="Palatino Linotype"/>
          <w:b/>
          <w:bCs/>
        </w:rPr>
      </w:pPr>
      <w:r>
        <w:rPr>
          <w:rFonts w:ascii="Palatino Linotype" w:hAnsi="Palatino Linotype"/>
          <w:b/>
          <w:bCs/>
        </w:rPr>
        <w:t>Montant de la taxe annuelle</w:t>
      </w:r>
    </w:p>
    <w:p w:rsidR="003570CB" w:rsidRDefault="003570CB" w:rsidP="003570CB">
      <w:pPr>
        <w:ind w:right="-94"/>
        <w:rPr>
          <w:rFonts w:ascii="Palatino Linotype" w:hAnsi="Palatino Linotype"/>
          <w:b/>
          <w:bCs/>
        </w:rPr>
      </w:pPr>
    </w:p>
    <w:tbl>
      <w:tblPr>
        <w:tblStyle w:val="Grilledutableau"/>
        <w:tblW w:w="0" w:type="auto"/>
        <w:tblLook w:val="04A0" w:firstRow="1" w:lastRow="0" w:firstColumn="1" w:lastColumn="0" w:noHBand="0" w:noVBand="1"/>
      </w:tblPr>
      <w:tblGrid>
        <w:gridCol w:w="3369"/>
        <w:gridCol w:w="3118"/>
        <w:gridCol w:w="2991"/>
      </w:tblGrid>
      <w:tr w:rsidR="003570CB" w:rsidTr="000D293A">
        <w:tc>
          <w:tcPr>
            <w:tcW w:w="3369" w:type="dxa"/>
          </w:tcPr>
          <w:p w:rsidR="003570CB" w:rsidRDefault="003570CB" w:rsidP="000D293A">
            <w:pPr>
              <w:ind w:right="-94"/>
              <w:jc w:val="center"/>
              <w:rPr>
                <w:rFonts w:ascii="Palatino Linotype" w:hAnsi="Palatino Linotype"/>
                <w:b/>
                <w:bCs/>
              </w:rPr>
            </w:pPr>
            <w:r>
              <w:rPr>
                <w:rFonts w:ascii="Palatino Linotype" w:hAnsi="Palatino Linotype"/>
                <w:b/>
                <w:bCs/>
              </w:rPr>
              <w:t>Type de bloc attribué</w:t>
            </w:r>
          </w:p>
        </w:tc>
        <w:tc>
          <w:tcPr>
            <w:tcW w:w="3118" w:type="dxa"/>
          </w:tcPr>
          <w:p w:rsidR="003570CB" w:rsidRPr="006B19DA" w:rsidRDefault="003570CB" w:rsidP="000D293A">
            <w:pPr>
              <w:ind w:right="-94"/>
              <w:jc w:val="center"/>
              <w:rPr>
                <w:rFonts w:ascii="Palatino Linotype" w:hAnsi="Palatino Linotype"/>
                <w:b/>
                <w:bCs/>
              </w:rPr>
            </w:pPr>
            <w:r>
              <w:rPr>
                <w:rFonts w:ascii="Palatino Linotype" w:hAnsi="Palatino Linotype"/>
                <w:b/>
                <w:bCs/>
              </w:rPr>
              <w:t>Taille du bloc</w:t>
            </w:r>
          </w:p>
        </w:tc>
        <w:tc>
          <w:tcPr>
            <w:tcW w:w="2991" w:type="dxa"/>
          </w:tcPr>
          <w:p w:rsidR="003570CB" w:rsidRDefault="003570CB" w:rsidP="000D293A">
            <w:pPr>
              <w:ind w:right="-94"/>
              <w:jc w:val="center"/>
              <w:rPr>
                <w:rFonts w:ascii="Palatino Linotype" w:hAnsi="Palatino Linotype"/>
                <w:b/>
                <w:bCs/>
              </w:rPr>
            </w:pPr>
            <w:r w:rsidRPr="006B19DA">
              <w:rPr>
                <w:rFonts w:ascii="Palatino Linotype" w:hAnsi="Palatino Linotype"/>
                <w:b/>
                <w:bCs/>
              </w:rPr>
              <w:t>Taxes annuelles</w:t>
            </w:r>
          </w:p>
        </w:tc>
      </w:tr>
      <w:tr w:rsidR="003570CB" w:rsidTr="000D293A">
        <w:tc>
          <w:tcPr>
            <w:tcW w:w="3369" w:type="dxa"/>
          </w:tcPr>
          <w:p w:rsidR="003570CB" w:rsidRPr="00A81DDF" w:rsidRDefault="003570CB" w:rsidP="000D293A">
            <w:pPr>
              <w:ind w:right="-94"/>
              <w:jc w:val="center"/>
              <w:rPr>
                <w:rFonts w:ascii="Palatino Linotype" w:hAnsi="Palatino Linotype"/>
                <w:bCs/>
              </w:rPr>
            </w:pPr>
            <w:r>
              <w:rPr>
                <w:rFonts w:ascii="Palatino Linotype" w:hAnsi="Palatino Linotype"/>
                <w:bCs/>
              </w:rPr>
              <w:t>6</w:t>
            </w:r>
            <w:r w:rsidRPr="00A81DDF">
              <w:rPr>
                <w:rFonts w:ascii="Palatino Linotype" w:hAnsi="Palatino Linotype"/>
                <w:bCs/>
              </w:rPr>
              <w:t>AB</w:t>
            </w:r>
            <w:r>
              <w:rPr>
                <w:rFonts w:ascii="Palatino Linotype" w:hAnsi="Palatino Linotype"/>
                <w:bCs/>
              </w:rPr>
              <w:t xml:space="preserve"> ou 7AB</w:t>
            </w:r>
          </w:p>
        </w:tc>
        <w:tc>
          <w:tcPr>
            <w:tcW w:w="3118" w:type="dxa"/>
          </w:tcPr>
          <w:p w:rsidR="003570CB" w:rsidRPr="00A81DDF" w:rsidRDefault="003570CB" w:rsidP="000D293A">
            <w:pPr>
              <w:tabs>
                <w:tab w:val="left" w:pos="2585"/>
              </w:tabs>
              <w:ind w:right="317"/>
              <w:jc w:val="right"/>
              <w:rPr>
                <w:rFonts w:ascii="Palatino Linotype" w:hAnsi="Palatino Linotype"/>
                <w:bCs/>
              </w:rPr>
            </w:pPr>
            <w:r w:rsidRPr="00A81DDF">
              <w:rPr>
                <w:rFonts w:ascii="Palatino Linotype" w:hAnsi="Palatino Linotype"/>
                <w:bCs/>
              </w:rPr>
              <w:t>1</w:t>
            </w:r>
            <w:r>
              <w:rPr>
                <w:rFonts w:ascii="Palatino Linotype" w:hAnsi="Palatino Linotype"/>
                <w:bCs/>
              </w:rPr>
              <w:t xml:space="preserve"> </w:t>
            </w:r>
            <w:r w:rsidRPr="00A81DDF">
              <w:rPr>
                <w:rFonts w:ascii="Palatino Linotype" w:hAnsi="Palatino Linotype"/>
                <w:bCs/>
              </w:rPr>
              <w:t>0</w:t>
            </w:r>
            <w:r>
              <w:rPr>
                <w:rFonts w:ascii="Palatino Linotype" w:hAnsi="Palatino Linotype"/>
                <w:bCs/>
              </w:rPr>
              <w:t>00</w:t>
            </w:r>
            <w:r w:rsidRPr="00A81DDF">
              <w:rPr>
                <w:rFonts w:ascii="Palatino Linotype" w:hAnsi="Palatino Linotype"/>
                <w:bCs/>
              </w:rPr>
              <w:t> 000 numéros</w:t>
            </w:r>
          </w:p>
        </w:tc>
        <w:tc>
          <w:tcPr>
            <w:tcW w:w="2991" w:type="dxa"/>
          </w:tcPr>
          <w:p w:rsidR="003570CB" w:rsidRPr="00A81DDF" w:rsidRDefault="003570CB" w:rsidP="000D293A">
            <w:pPr>
              <w:ind w:right="331"/>
              <w:jc w:val="right"/>
              <w:rPr>
                <w:rFonts w:ascii="Palatino Linotype" w:hAnsi="Palatino Linotype"/>
                <w:bCs/>
              </w:rPr>
            </w:pPr>
            <w:r w:rsidRPr="00A81DDF">
              <w:rPr>
                <w:rFonts w:ascii="Palatino Linotype" w:hAnsi="Palatino Linotype"/>
                <w:bCs/>
              </w:rPr>
              <w:t>2</w:t>
            </w:r>
            <w:r>
              <w:rPr>
                <w:rFonts w:ascii="Palatino Linotype" w:hAnsi="Palatino Linotype"/>
                <w:bCs/>
              </w:rPr>
              <w:t>0 0</w:t>
            </w:r>
            <w:r w:rsidRPr="00A81DDF">
              <w:rPr>
                <w:rFonts w:ascii="Palatino Linotype" w:hAnsi="Palatino Linotype"/>
                <w:bCs/>
              </w:rPr>
              <w:t>00 €</w:t>
            </w:r>
          </w:p>
        </w:tc>
      </w:tr>
      <w:tr w:rsidR="003570CB" w:rsidTr="000D293A">
        <w:tc>
          <w:tcPr>
            <w:tcW w:w="3369" w:type="dxa"/>
          </w:tcPr>
          <w:p w:rsidR="003570CB" w:rsidRPr="00A81DDF" w:rsidRDefault="003570CB" w:rsidP="000D293A">
            <w:pPr>
              <w:ind w:right="-94"/>
              <w:jc w:val="center"/>
              <w:rPr>
                <w:rFonts w:ascii="Palatino Linotype" w:hAnsi="Palatino Linotype"/>
                <w:bCs/>
              </w:rPr>
            </w:pPr>
            <w:r>
              <w:rPr>
                <w:rFonts w:ascii="Palatino Linotype" w:hAnsi="Palatino Linotype"/>
                <w:bCs/>
              </w:rPr>
              <w:t>6</w:t>
            </w:r>
            <w:r w:rsidRPr="00A81DDF">
              <w:rPr>
                <w:rFonts w:ascii="Palatino Linotype" w:hAnsi="Palatino Linotype"/>
                <w:bCs/>
              </w:rPr>
              <w:t>AB</w:t>
            </w:r>
            <w:r>
              <w:rPr>
                <w:rFonts w:ascii="Palatino Linotype" w:hAnsi="Palatino Linotype"/>
                <w:bCs/>
              </w:rPr>
              <w:t>P ou 7ABP</w:t>
            </w:r>
          </w:p>
        </w:tc>
        <w:tc>
          <w:tcPr>
            <w:tcW w:w="3118" w:type="dxa"/>
          </w:tcPr>
          <w:p w:rsidR="003570CB" w:rsidRPr="00A81DDF" w:rsidRDefault="003570CB" w:rsidP="000D293A">
            <w:pPr>
              <w:tabs>
                <w:tab w:val="left" w:pos="2585"/>
              </w:tabs>
              <w:ind w:right="317"/>
              <w:jc w:val="right"/>
              <w:rPr>
                <w:rFonts w:ascii="Palatino Linotype" w:hAnsi="Palatino Linotype"/>
                <w:bCs/>
              </w:rPr>
            </w:pPr>
            <w:r w:rsidRPr="00A81DDF">
              <w:rPr>
                <w:rFonts w:ascii="Palatino Linotype" w:hAnsi="Palatino Linotype"/>
                <w:bCs/>
              </w:rPr>
              <w:t>10</w:t>
            </w:r>
            <w:r>
              <w:rPr>
                <w:rFonts w:ascii="Palatino Linotype" w:hAnsi="Palatino Linotype"/>
                <w:bCs/>
              </w:rPr>
              <w:t>0</w:t>
            </w:r>
            <w:r w:rsidRPr="00A81DDF">
              <w:rPr>
                <w:rFonts w:ascii="Palatino Linotype" w:hAnsi="Palatino Linotype"/>
                <w:bCs/>
              </w:rPr>
              <w:t> 000 numéros</w:t>
            </w:r>
          </w:p>
        </w:tc>
        <w:tc>
          <w:tcPr>
            <w:tcW w:w="2991" w:type="dxa"/>
          </w:tcPr>
          <w:p w:rsidR="003570CB" w:rsidRPr="00A81DDF" w:rsidRDefault="003570CB" w:rsidP="000D293A">
            <w:pPr>
              <w:ind w:right="331"/>
              <w:jc w:val="right"/>
              <w:rPr>
                <w:rFonts w:ascii="Palatino Linotype" w:hAnsi="Palatino Linotype"/>
                <w:bCs/>
              </w:rPr>
            </w:pPr>
            <w:r w:rsidRPr="00A81DDF">
              <w:rPr>
                <w:rFonts w:ascii="Palatino Linotype" w:hAnsi="Palatino Linotype"/>
                <w:bCs/>
              </w:rPr>
              <w:t>2</w:t>
            </w:r>
            <w:r>
              <w:rPr>
                <w:rFonts w:ascii="Palatino Linotype" w:hAnsi="Palatino Linotype"/>
                <w:bCs/>
              </w:rPr>
              <w:t xml:space="preserve"> </w:t>
            </w:r>
            <w:r w:rsidRPr="00A81DDF">
              <w:rPr>
                <w:rFonts w:ascii="Palatino Linotype" w:hAnsi="Palatino Linotype"/>
                <w:bCs/>
              </w:rPr>
              <w:t>00</w:t>
            </w:r>
            <w:r>
              <w:rPr>
                <w:rFonts w:ascii="Palatino Linotype" w:hAnsi="Palatino Linotype"/>
                <w:bCs/>
              </w:rPr>
              <w:t>0</w:t>
            </w:r>
            <w:r w:rsidRPr="00A81DDF">
              <w:rPr>
                <w:rFonts w:ascii="Palatino Linotype" w:hAnsi="Palatino Linotype"/>
                <w:bCs/>
              </w:rPr>
              <w:t xml:space="preserve"> €</w:t>
            </w:r>
          </w:p>
        </w:tc>
      </w:tr>
      <w:tr w:rsidR="003570CB" w:rsidTr="000D293A">
        <w:tc>
          <w:tcPr>
            <w:tcW w:w="3369" w:type="dxa"/>
          </w:tcPr>
          <w:p w:rsidR="003570CB" w:rsidRPr="00A81DDF" w:rsidRDefault="003570CB" w:rsidP="000D293A">
            <w:pPr>
              <w:ind w:right="-94"/>
              <w:jc w:val="center"/>
              <w:rPr>
                <w:rFonts w:ascii="Palatino Linotype" w:hAnsi="Palatino Linotype"/>
                <w:bCs/>
              </w:rPr>
            </w:pPr>
            <w:r>
              <w:rPr>
                <w:rFonts w:ascii="Palatino Linotype" w:hAnsi="Palatino Linotype"/>
                <w:bCs/>
              </w:rPr>
              <w:t>6</w:t>
            </w:r>
            <w:r w:rsidRPr="00A81DDF">
              <w:rPr>
                <w:rFonts w:ascii="Palatino Linotype" w:hAnsi="Palatino Linotype"/>
                <w:bCs/>
              </w:rPr>
              <w:t>ABPQ</w:t>
            </w:r>
            <w:r>
              <w:rPr>
                <w:rFonts w:ascii="Palatino Linotype" w:hAnsi="Palatino Linotype"/>
                <w:bCs/>
              </w:rPr>
              <w:t xml:space="preserve"> ou 7ABPQ</w:t>
            </w:r>
          </w:p>
        </w:tc>
        <w:tc>
          <w:tcPr>
            <w:tcW w:w="3118" w:type="dxa"/>
          </w:tcPr>
          <w:p w:rsidR="003570CB" w:rsidRPr="00A81DDF" w:rsidRDefault="003570CB" w:rsidP="000D293A">
            <w:pPr>
              <w:tabs>
                <w:tab w:val="left" w:pos="2585"/>
              </w:tabs>
              <w:ind w:right="317"/>
              <w:jc w:val="right"/>
              <w:rPr>
                <w:rFonts w:ascii="Palatino Linotype" w:hAnsi="Palatino Linotype"/>
                <w:bCs/>
              </w:rPr>
            </w:pPr>
            <w:r w:rsidRPr="00A81DDF">
              <w:rPr>
                <w:rFonts w:ascii="Palatino Linotype" w:hAnsi="Palatino Linotype"/>
                <w:bCs/>
              </w:rPr>
              <w:t>10 000 numéros</w:t>
            </w:r>
          </w:p>
        </w:tc>
        <w:tc>
          <w:tcPr>
            <w:tcW w:w="2991" w:type="dxa"/>
          </w:tcPr>
          <w:p w:rsidR="003570CB" w:rsidRPr="00A81DDF" w:rsidRDefault="003570CB" w:rsidP="000D293A">
            <w:pPr>
              <w:ind w:right="331"/>
              <w:jc w:val="right"/>
              <w:rPr>
                <w:rFonts w:ascii="Palatino Linotype" w:hAnsi="Palatino Linotype"/>
                <w:bCs/>
              </w:rPr>
            </w:pPr>
            <w:r w:rsidRPr="00A81DDF">
              <w:rPr>
                <w:rFonts w:ascii="Palatino Linotype" w:hAnsi="Palatino Linotype"/>
                <w:bCs/>
              </w:rPr>
              <w:t>200 €</w:t>
            </w:r>
          </w:p>
        </w:tc>
      </w:tr>
    </w:tbl>
    <w:p w:rsidR="003570CB" w:rsidRDefault="003570CB" w:rsidP="000C1B3B"/>
    <w:p w:rsidR="003570CB" w:rsidRDefault="003570CB" w:rsidP="000C1B3B"/>
    <w:p w:rsidR="003570CB" w:rsidRDefault="003570CB" w:rsidP="000C1B3B"/>
    <w:p w:rsidR="003570CB" w:rsidRDefault="003570CB" w:rsidP="000C1B3B"/>
    <w:p w:rsidR="003570CB" w:rsidRDefault="003570CB" w:rsidP="000C1B3B"/>
    <w:p w:rsidR="000C1B3B" w:rsidRDefault="000C1B3B" w:rsidP="000C1B3B">
      <w:pPr>
        <w:pStyle w:val="Default"/>
      </w:pPr>
    </w:p>
    <w:p w:rsidR="000C1B3B" w:rsidRPr="003570CB" w:rsidRDefault="000C1B3B" w:rsidP="003570CB">
      <w:pPr>
        <w:pStyle w:val="Titre3"/>
        <w:keepLines w:val="0"/>
        <w:spacing w:before="0"/>
        <w:rPr>
          <w:rFonts w:ascii="Times New Roman" w:hAnsi="Times New Roman" w:cs="Times New Roman"/>
          <w:color w:val="auto"/>
          <w:sz w:val="28"/>
          <w:szCs w:val="28"/>
        </w:rPr>
      </w:pPr>
      <w:bookmarkStart w:id="0" w:name="_Toc332724128"/>
      <w:r w:rsidRPr="003570CB">
        <w:rPr>
          <w:rFonts w:ascii="Times New Roman" w:hAnsi="Times New Roman" w:cs="Times New Roman"/>
          <w:color w:val="auto"/>
          <w:sz w:val="28"/>
          <w:szCs w:val="28"/>
        </w:rPr>
        <w:lastRenderedPageBreak/>
        <w:t>Numéros mobiles de longueur étendue (ZAB = 700)</w:t>
      </w:r>
      <w:bookmarkEnd w:id="0"/>
      <w:r w:rsidRPr="003570CB">
        <w:rPr>
          <w:rFonts w:ascii="Times New Roman" w:hAnsi="Times New Roman" w:cs="Times New Roman"/>
          <w:color w:val="auto"/>
          <w:sz w:val="28"/>
          <w:szCs w:val="28"/>
        </w:rPr>
        <w:t xml:space="preserve"> </w:t>
      </w:r>
    </w:p>
    <w:p w:rsidR="000C1B3B" w:rsidRPr="005154A0" w:rsidRDefault="000C1B3B" w:rsidP="000C1B3B"/>
    <w:p w:rsidR="000C1B3B" w:rsidRPr="005154A0" w:rsidRDefault="000C1B3B" w:rsidP="000C1B3B">
      <w:pPr>
        <w:pStyle w:val="Titre4"/>
        <w:spacing w:before="0"/>
        <w:rPr>
          <w:color w:val="auto"/>
        </w:rPr>
      </w:pPr>
      <w:r w:rsidRPr="005154A0">
        <w:rPr>
          <w:color w:val="auto"/>
        </w:rPr>
        <w:t>Longueur des numéros</w:t>
      </w:r>
    </w:p>
    <w:p w:rsidR="000C1B3B" w:rsidRPr="00B42BDC" w:rsidRDefault="000C1B3B" w:rsidP="000C1B3B"/>
    <w:p w:rsidR="000C1B3B" w:rsidRPr="00223DB7" w:rsidRDefault="000C1B3B" w:rsidP="000C1B3B">
      <w:r w:rsidRPr="005B7346">
        <w:t xml:space="preserve">La tranche de numéros commençant par </w:t>
      </w:r>
      <w:r>
        <w:t>0</w:t>
      </w:r>
      <w:r w:rsidRPr="005B7346">
        <w:t>700 est étendue à</w:t>
      </w:r>
      <w:r>
        <w:t xml:space="preserve"> 14 </w:t>
      </w:r>
      <w:r w:rsidRPr="005B7346">
        <w:t xml:space="preserve">chiffres en métropole </w:t>
      </w:r>
      <w:r w:rsidRPr="00475173">
        <w:t>et à 13 chiffres dans les départements d’outre-mer.</w:t>
      </w:r>
    </w:p>
    <w:p w:rsidR="000C1B3B" w:rsidRPr="005B7346" w:rsidRDefault="000C1B3B" w:rsidP="000C1B3B">
      <w:pPr>
        <w:pStyle w:val="Corpsdetexte"/>
      </w:pPr>
    </w:p>
    <w:p w:rsidR="000C1B3B" w:rsidRPr="005154A0" w:rsidRDefault="000C1B3B" w:rsidP="000C1B3B">
      <w:pPr>
        <w:pStyle w:val="Titre4"/>
        <w:spacing w:before="0"/>
        <w:rPr>
          <w:color w:val="auto"/>
        </w:rPr>
      </w:pPr>
      <w:r w:rsidRPr="005154A0">
        <w:rPr>
          <w:color w:val="auto"/>
        </w:rPr>
        <w:t>Conditions d’éligibilité des numéros</w:t>
      </w:r>
    </w:p>
    <w:p w:rsidR="000C1B3B" w:rsidRDefault="000C1B3B" w:rsidP="000C1B3B">
      <w:pPr>
        <w:pStyle w:val="Corpsdetexte"/>
      </w:pPr>
    </w:p>
    <w:p w:rsidR="000C1B3B" w:rsidRDefault="000C1B3B" w:rsidP="000C1B3B">
      <w:r w:rsidRPr="005B7346">
        <w:t>Les numéros mobiles de longueur étendue sont attribués aux opérateurs qui ont déclaré l’activité de fourniture au public de services de communications électroniques aux termes de l’article L. 33-1 du code des postes et des communications électroniques.</w:t>
      </w:r>
    </w:p>
    <w:p w:rsidR="003570CB" w:rsidRDefault="003570CB" w:rsidP="000C1B3B">
      <w:pPr>
        <w:pStyle w:val="Titre4"/>
        <w:spacing w:before="0"/>
        <w:rPr>
          <w:color w:val="auto"/>
        </w:rPr>
      </w:pPr>
    </w:p>
    <w:p w:rsidR="000C1B3B" w:rsidRPr="005154A0" w:rsidRDefault="000C1B3B" w:rsidP="000C1B3B">
      <w:pPr>
        <w:pStyle w:val="Titre4"/>
        <w:spacing w:before="0"/>
        <w:rPr>
          <w:color w:val="auto"/>
        </w:rPr>
      </w:pPr>
      <w:r w:rsidRPr="005154A0">
        <w:rPr>
          <w:color w:val="auto"/>
        </w:rPr>
        <w:t>Implantation géographique</w:t>
      </w:r>
    </w:p>
    <w:p w:rsidR="000C1B3B" w:rsidRDefault="000C1B3B" w:rsidP="000C1B3B"/>
    <w:p w:rsidR="000C1B3B" w:rsidRDefault="000C1B3B" w:rsidP="000C1B3B">
      <w:r w:rsidRPr="005B7346">
        <w:t xml:space="preserve">Les numéros mobiles de longueur étendue sont répartis entre les différents territoires couverts par les codes pays relevant du présent plan de numérotation. Ces numéros doivent être affectés </w:t>
      </w:r>
      <w:r>
        <w:t xml:space="preserve">en fonction de </w:t>
      </w:r>
      <w:r w:rsidRPr="005B7346">
        <w:t>la zone couverte par le code pays du lieu de résidence</w:t>
      </w:r>
      <w:r>
        <w:t xml:space="preserve"> des utilisateurs finals</w:t>
      </w:r>
      <w:r w:rsidRPr="005B7346">
        <w:t xml:space="preserve">. </w:t>
      </w:r>
      <w:r w:rsidR="003570CB">
        <w:t xml:space="preserve"> </w:t>
      </w:r>
      <w:r w:rsidRPr="005B7346">
        <w:t>Les sous-tranches sont attribuées comme suit :</w:t>
      </w:r>
    </w:p>
    <w:p w:rsidR="003570CB" w:rsidRPr="003570CB" w:rsidRDefault="003570CB" w:rsidP="000C1B3B"/>
    <w:tbl>
      <w:tblPr>
        <w:tblW w:w="0" w:type="auto"/>
        <w:jc w:val="center"/>
        <w:tblInd w:w="-2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5"/>
        <w:gridCol w:w="3398"/>
      </w:tblGrid>
      <w:tr w:rsidR="000C1B3B" w:rsidRPr="005B7346" w:rsidTr="004217D3">
        <w:trPr>
          <w:jc w:val="center"/>
        </w:trPr>
        <w:tc>
          <w:tcPr>
            <w:tcW w:w="3435" w:type="dxa"/>
            <w:shd w:val="clear" w:color="auto" w:fill="auto"/>
            <w:vAlign w:val="center"/>
          </w:tcPr>
          <w:p w:rsidR="000C1B3B" w:rsidRPr="005B7346" w:rsidRDefault="000C1B3B" w:rsidP="004217D3">
            <w:pPr>
              <w:jc w:val="center"/>
              <w:rPr>
                <w:rFonts w:eastAsia="MS Mincho"/>
              </w:rPr>
            </w:pPr>
            <w:r w:rsidRPr="005B7346">
              <w:rPr>
                <w:rFonts w:eastAsia="MS Mincho"/>
              </w:rPr>
              <w:t>Territoire</w:t>
            </w:r>
          </w:p>
        </w:tc>
        <w:tc>
          <w:tcPr>
            <w:tcW w:w="3398" w:type="dxa"/>
            <w:shd w:val="clear" w:color="auto" w:fill="auto"/>
            <w:vAlign w:val="center"/>
          </w:tcPr>
          <w:p w:rsidR="000C1B3B" w:rsidRPr="005B7346" w:rsidRDefault="000C1B3B" w:rsidP="004217D3">
            <w:pPr>
              <w:jc w:val="center"/>
              <w:rPr>
                <w:rFonts w:eastAsia="MS Mincho"/>
              </w:rPr>
            </w:pPr>
            <w:r w:rsidRPr="005B7346">
              <w:rPr>
                <w:rFonts w:eastAsia="MS Mincho"/>
              </w:rPr>
              <w:t>ZABP</w:t>
            </w:r>
          </w:p>
        </w:tc>
      </w:tr>
      <w:tr w:rsidR="000C1B3B" w:rsidRPr="005B7346" w:rsidTr="004217D3">
        <w:trPr>
          <w:jc w:val="center"/>
        </w:trPr>
        <w:tc>
          <w:tcPr>
            <w:tcW w:w="3435" w:type="dxa"/>
            <w:shd w:val="clear" w:color="auto" w:fill="auto"/>
          </w:tcPr>
          <w:p w:rsidR="000C1B3B" w:rsidRPr="005B7346" w:rsidRDefault="000C1B3B" w:rsidP="004217D3">
            <w:pPr>
              <w:rPr>
                <w:rFonts w:eastAsia="MS Mincho"/>
              </w:rPr>
            </w:pPr>
            <w:r w:rsidRPr="005B7346">
              <w:rPr>
                <w:rFonts w:eastAsia="MS Mincho"/>
              </w:rPr>
              <w:t>Métropole</w:t>
            </w:r>
          </w:p>
        </w:tc>
        <w:tc>
          <w:tcPr>
            <w:tcW w:w="3398" w:type="dxa"/>
            <w:shd w:val="clear" w:color="auto" w:fill="auto"/>
          </w:tcPr>
          <w:p w:rsidR="000C1B3B" w:rsidRPr="005B7346" w:rsidRDefault="000C1B3B" w:rsidP="004217D3">
            <w:pPr>
              <w:jc w:val="center"/>
              <w:rPr>
                <w:rFonts w:eastAsia="MS Mincho"/>
              </w:rPr>
            </w:pPr>
            <w:r w:rsidRPr="005B7346">
              <w:rPr>
                <w:rFonts w:eastAsia="MS Mincho"/>
              </w:rPr>
              <w:t>7000 à 7004</w:t>
            </w:r>
          </w:p>
        </w:tc>
      </w:tr>
      <w:tr w:rsidR="000C1B3B" w:rsidRPr="00331BFF" w:rsidTr="004217D3">
        <w:trPr>
          <w:jc w:val="center"/>
        </w:trPr>
        <w:tc>
          <w:tcPr>
            <w:tcW w:w="3435" w:type="dxa"/>
            <w:shd w:val="clear" w:color="auto" w:fill="auto"/>
          </w:tcPr>
          <w:p w:rsidR="000C1B3B" w:rsidRPr="00475173" w:rsidRDefault="000C1B3B" w:rsidP="004217D3">
            <w:pPr>
              <w:rPr>
                <w:rFonts w:eastAsia="MS Mincho"/>
              </w:rPr>
            </w:pPr>
            <w:r w:rsidRPr="00475173">
              <w:rPr>
                <w:rFonts w:eastAsia="MS Mincho"/>
              </w:rPr>
              <w:t>Guadeloupe</w:t>
            </w:r>
          </w:p>
        </w:tc>
        <w:tc>
          <w:tcPr>
            <w:tcW w:w="3398" w:type="dxa"/>
            <w:shd w:val="clear" w:color="auto" w:fill="auto"/>
          </w:tcPr>
          <w:p w:rsidR="000C1B3B" w:rsidRPr="00475173" w:rsidRDefault="000C1B3B" w:rsidP="004217D3">
            <w:pPr>
              <w:jc w:val="center"/>
              <w:rPr>
                <w:rFonts w:eastAsia="MS Mincho"/>
              </w:rPr>
            </w:pPr>
            <w:r w:rsidRPr="00475173">
              <w:rPr>
                <w:rFonts w:eastAsia="MS Mincho"/>
              </w:rPr>
              <w:t>7005</w:t>
            </w:r>
          </w:p>
        </w:tc>
      </w:tr>
      <w:tr w:rsidR="000C1B3B" w:rsidRPr="00331BFF" w:rsidTr="004217D3">
        <w:trPr>
          <w:jc w:val="center"/>
        </w:trPr>
        <w:tc>
          <w:tcPr>
            <w:tcW w:w="3435" w:type="dxa"/>
            <w:shd w:val="clear" w:color="auto" w:fill="auto"/>
          </w:tcPr>
          <w:p w:rsidR="000C1B3B" w:rsidRPr="00475173" w:rsidRDefault="000C1B3B" w:rsidP="004217D3">
            <w:pPr>
              <w:rPr>
                <w:rFonts w:eastAsia="MS Mincho"/>
              </w:rPr>
            </w:pPr>
            <w:r w:rsidRPr="00475173">
              <w:rPr>
                <w:rFonts w:eastAsia="MS Mincho"/>
              </w:rPr>
              <w:t>Guyane</w:t>
            </w:r>
          </w:p>
        </w:tc>
        <w:tc>
          <w:tcPr>
            <w:tcW w:w="3398" w:type="dxa"/>
            <w:shd w:val="clear" w:color="auto" w:fill="auto"/>
          </w:tcPr>
          <w:p w:rsidR="000C1B3B" w:rsidRPr="00475173" w:rsidRDefault="000C1B3B" w:rsidP="004217D3">
            <w:pPr>
              <w:jc w:val="center"/>
              <w:rPr>
                <w:rFonts w:eastAsia="MS Mincho"/>
              </w:rPr>
            </w:pPr>
            <w:r w:rsidRPr="00475173">
              <w:rPr>
                <w:rFonts w:eastAsia="MS Mincho"/>
              </w:rPr>
              <w:t>7006</w:t>
            </w:r>
          </w:p>
        </w:tc>
      </w:tr>
      <w:tr w:rsidR="000C1B3B" w:rsidRPr="00331BFF" w:rsidTr="004217D3">
        <w:trPr>
          <w:jc w:val="center"/>
        </w:trPr>
        <w:tc>
          <w:tcPr>
            <w:tcW w:w="3435" w:type="dxa"/>
            <w:shd w:val="clear" w:color="auto" w:fill="auto"/>
          </w:tcPr>
          <w:p w:rsidR="000C1B3B" w:rsidRPr="00475173" w:rsidRDefault="000C1B3B" w:rsidP="004217D3">
            <w:pPr>
              <w:rPr>
                <w:rFonts w:eastAsia="MS Mincho"/>
              </w:rPr>
            </w:pPr>
            <w:r w:rsidRPr="00475173">
              <w:rPr>
                <w:rFonts w:eastAsia="MS Mincho"/>
              </w:rPr>
              <w:t>Martinique</w:t>
            </w:r>
          </w:p>
        </w:tc>
        <w:tc>
          <w:tcPr>
            <w:tcW w:w="3398" w:type="dxa"/>
            <w:shd w:val="clear" w:color="auto" w:fill="auto"/>
          </w:tcPr>
          <w:p w:rsidR="000C1B3B" w:rsidRPr="00475173" w:rsidRDefault="000C1B3B" w:rsidP="004217D3">
            <w:pPr>
              <w:jc w:val="center"/>
              <w:rPr>
                <w:rFonts w:eastAsia="MS Mincho"/>
              </w:rPr>
            </w:pPr>
            <w:r w:rsidRPr="00475173">
              <w:rPr>
                <w:rFonts w:eastAsia="MS Mincho"/>
              </w:rPr>
              <w:t>7007</w:t>
            </w:r>
          </w:p>
        </w:tc>
      </w:tr>
      <w:tr w:rsidR="000C1B3B" w:rsidRPr="00331BFF" w:rsidTr="004217D3">
        <w:trPr>
          <w:jc w:val="center"/>
        </w:trPr>
        <w:tc>
          <w:tcPr>
            <w:tcW w:w="3435" w:type="dxa"/>
            <w:shd w:val="clear" w:color="auto" w:fill="auto"/>
          </w:tcPr>
          <w:p w:rsidR="000C1B3B" w:rsidRPr="00475173" w:rsidRDefault="000C1B3B" w:rsidP="004217D3">
            <w:pPr>
              <w:rPr>
                <w:rFonts w:eastAsia="MS Mincho"/>
              </w:rPr>
            </w:pPr>
            <w:r w:rsidRPr="00475173">
              <w:rPr>
                <w:rFonts w:eastAsia="MS Mincho"/>
              </w:rPr>
              <w:t>Mayotte</w:t>
            </w:r>
          </w:p>
        </w:tc>
        <w:tc>
          <w:tcPr>
            <w:tcW w:w="3398" w:type="dxa"/>
            <w:shd w:val="clear" w:color="auto" w:fill="auto"/>
          </w:tcPr>
          <w:p w:rsidR="000C1B3B" w:rsidRPr="00475173" w:rsidRDefault="000C1B3B" w:rsidP="004217D3">
            <w:pPr>
              <w:jc w:val="center"/>
              <w:rPr>
                <w:rFonts w:eastAsia="MS Mincho"/>
              </w:rPr>
            </w:pPr>
            <w:r w:rsidRPr="00475173">
              <w:rPr>
                <w:rFonts w:eastAsia="MS Mincho"/>
              </w:rPr>
              <w:t>7008</w:t>
            </w:r>
          </w:p>
        </w:tc>
      </w:tr>
      <w:tr w:rsidR="000C1B3B" w:rsidRPr="00331BFF" w:rsidTr="004217D3">
        <w:trPr>
          <w:jc w:val="center"/>
        </w:trPr>
        <w:tc>
          <w:tcPr>
            <w:tcW w:w="3435" w:type="dxa"/>
            <w:shd w:val="clear" w:color="auto" w:fill="auto"/>
          </w:tcPr>
          <w:p w:rsidR="000C1B3B" w:rsidRPr="00475173" w:rsidRDefault="000C1B3B" w:rsidP="004217D3">
            <w:pPr>
              <w:rPr>
                <w:rFonts w:eastAsia="MS Mincho"/>
              </w:rPr>
            </w:pPr>
            <w:r>
              <w:rPr>
                <w:rFonts w:eastAsia="MS Mincho"/>
              </w:rPr>
              <w:t xml:space="preserve">La </w:t>
            </w:r>
            <w:r w:rsidRPr="00475173">
              <w:rPr>
                <w:rFonts w:eastAsia="MS Mincho"/>
              </w:rPr>
              <w:t>Réunion</w:t>
            </w:r>
          </w:p>
        </w:tc>
        <w:tc>
          <w:tcPr>
            <w:tcW w:w="3398" w:type="dxa"/>
            <w:shd w:val="clear" w:color="auto" w:fill="auto"/>
          </w:tcPr>
          <w:p w:rsidR="000C1B3B" w:rsidRPr="00475173" w:rsidRDefault="000C1B3B" w:rsidP="004217D3">
            <w:pPr>
              <w:jc w:val="center"/>
              <w:rPr>
                <w:rFonts w:eastAsia="MS Mincho"/>
              </w:rPr>
            </w:pPr>
            <w:r w:rsidRPr="00475173">
              <w:rPr>
                <w:rFonts w:eastAsia="MS Mincho"/>
              </w:rPr>
              <w:t>7009</w:t>
            </w:r>
          </w:p>
        </w:tc>
      </w:tr>
    </w:tbl>
    <w:p w:rsidR="000C1B3B" w:rsidRPr="00475173" w:rsidRDefault="000C1B3B" w:rsidP="000C1B3B">
      <w:pPr>
        <w:pStyle w:val="Corpsdetexte"/>
        <w:jc w:val="center"/>
      </w:pPr>
    </w:p>
    <w:p w:rsidR="000C1B3B" w:rsidRPr="005154A0" w:rsidRDefault="000C1B3B" w:rsidP="000C1B3B">
      <w:pPr>
        <w:pStyle w:val="Titre4"/>
        <w:spacing w:before="0"/>
        <w:rPr>
          <w:color w:val="auto"/>
        </w:rPr>
      </w:pPr>
      <w:r w:rsidRPr="005154A0">
        <w:rPr>
          <w:color w:val="auto"/>
        </w:rPr>
        <w:t>Conditions d’utilisation des numéros</w:t>
      </w:r>
    </w:p>
    <w:p w:rsidR="000C1B3B" w:rsidRPr="005154A0" w:rsidRDefault="000C1B3B" w:rsidP="000C1B3B"/>
    <w:p w:rsidR="000C1B3B" w:rsidRPr="005154A0" w:rsidRDefault="000C1B3B" w:rsidP="000C1B3B">
      <w:r w:rsidRPr="005154A0">
        <w:t>Les numéros mobiles de longueur étendue sont affectés à un accès mobile pour la fourniture de services de communications électroniques.</w:t>
      </w:r>
    </w:p>
    <w:p w:rsidR="000C1B3B" w:rsidRPr="005154A0" w:rsidRDefault="000C1B3B" w:rsidP="000C1B3B">
      <w:pPr>
        <w:pStyle w:val="Corpsdetexte"/>
      </w:pPr>
    </w:p>
    <w:p w:rsidR="000C1B3B" w:rsidRPr="005154A0" w:rsidRDefault="000C1B3B" w:rsidP="000C1B3B">
      <w:pPr>
        <w:pStyle w:val="Titre4"/>
        <w:spacing w:before="0"/>
        <w:rPr>
          <w:color w:val="auto"/>
        </w:rPr>
      </w:pPr>
      <w:r w:rsidRPr="005154A0">
        <w:rPr>
          <w:color w:val="auto"/>
        </w:rPr>
        <w:t>Modalités d’attribution des numéros</w:t>
      </w:r>
    </w:p>
    <w:p w:rsidR="000C1B3B" w:rsidRPr="00B42BDC" w:rsidRDefault="000C1B3B" w:rsidP="000C1B3B"/>
    <w:p w:rsidR="000C1B3B" w:rsidRPr="00475173" w:rsidRDefault="000C1B3B" w:rsidP="000C1B3B">
      <w:r w:rsidRPr="00475173">
        <w:t xml:space="preserve">La granularité minimale d’attribution des numéros mobiles de longueur étendue est le bloc (ZABPQM) de 10 millions de numéros pour la métropole et de 1 million pour les DOM. </w:t>
      </w:r>
    </w:p>
    <w:p w:rsidR="000C1B3B" w:rsidRPr="00475173" w:rsidRDefault="000C1B3B" w:rsidP="000C1B3B"/>
    <w:tbl>
      <w:tblPr>
        <w:tblW w:w="7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1559"/>
        <w:gridCol w:w="1559"/>
        <w:gridCol w:w="1559"/>
        <w:gridCol w:w="1559"/>
      </w:tblGrid>
      <w:tr w:rsidR="000C1B3B" w:rsidRPr="00331BFF" w:rsidTr="004217D3">
        <w:trPr>
          <w:jc w:val="center"/>
        </w:trPr>
        <w:tc>
          <w:tcPr>
            <w:tcW w:w="1559" w:type="dxa"/>
            <w:shd w:val="clear" w:color="auto" w:fill="auto"/>
            <w:vAlign w:val="center"/>
          </w:tcPr>
          <w:p w:rsidR="000C1B3B" w:rsidRPr="00475173" w:rsidRDefault="000C1B3B" w:rsidP="004217D3">
            <w:pPr>
              <w:jc w:val="center"/>
              <w:rPr>
                <w:rFonts w:eastAsia="MS Mincho"/>
              </w:rPr>
            </w:pPr>
            <w:r w:rsidRPr="00475173">
              <w:rPr>
                <w:rFonts w:eastAsia="MS Mincho"/>
              </w:rPr>
              <w:t>Territoire</w:t>
            </w:r>
          </w:p>
        </w:tc>
        <w:tc>
          <w:tcPr>
            <w:tcW w:w="1559" w:type="dxa"/>
            <w:vAlign w:val="center"/>
          </w:tcPr>
          <w:p w:rsidR="000C1B3B" w:rsidRPr="00475173" w:rsidRDefault="000C1B3B" w:rsidP="004217D3">
            <w:pPr>
              <w:jc w:val="center"/>
              <w:rPr>
                <w:rFonts w:eastAsia="MS Mincho"/>
              </w:rPr>
            </w:pPr>
            <w:r w:rsidRPr="00475173">
              <w:rPr>
                <w:rFonts w:eastAsia="MS Mincho"/>
              </w:rPr>
              <w:t>Nombre de chiffres</w:t>
            </w:r>
          </w:p>
        </w:tc>
        <w:tc>
          <w:tcPr>
            <w:tcW w:w="1559" w:type="dxa"/>
            <w:vAlign w:val="center"/>
          </w:tcPr>
          <w:p w:rsidR="000C1B3B" w:rsidRPr="00475173" w:rsidRDefault="000C1B3B" w:rsidP="004217D3">
            <w:pPr>
              <w:jc w:val="center"/>
              <w:rPr>
                <w:rFonts w:eastAsia="MS Mincho"/>
              </w:rPr>
            </w:pPr>
            <w:r w:rsidRPr="00475173">
              <w:rPr>
                <w:rFonts w:eastAsia="MS Mincho"/>
              </w:rPr>
              <w:t>Quantité disponible</w:t>
            </w:r>
          </w:p>
        </w:tc>
        <w:tc>
          <w:tcPr>
            <w:tcW w:w="1559" w:type="dxa"/>
            <w:vAlign w:val="center"/>
          </w:tcPr>
          <w:p w:rsidR="000C1B3B" w:rsidRPr="00475173" w:rsidRDefault="000C1B3B" w:rsidP="004217D3">
            <w:pPr>
              <w:jc w:val="center"/>
              <w:rPr>
                <w:rFonts w:eastAsia="MS Mincho"/>
              </w:rPr>
            </w:pPr>
            <w:r w:rsidRPr="00475173">
              <w:rPr>
                <w:rFonts w:eastAsia="MS Mincho"/>
              </w:rPr>
              <w:t>Granularité d’attribution</w:t>
            </w:r>
          </w:p>
        </w:tc>
        <w:tc>
          <w:tcPr>
            <w:tcW w:w="1559" w:type="dxa"/>
            <w:vAlign w:val="center"/>
          </w:tcPr>
          <w:p w:rsidR="000C1B3B" w:rsidRPr="00475173" w:rsidRDefault="000C1B3B" w:rsidP="004217D3">
            <w:pPr>
              <w:jc w:val="center"/>
              <w:rPr>
                <w:rFonts w:eastAsia="MS Mincho"/>
              </w:rPr>
            </w:pPr>
            <w:r w:rsidRPr="00475173">
              <w:rPr>
                <w:rFonts w:eastAsia="MS Mincho"/>
              </w:rPr>
              <w:t>Nombre de blocs attribuables</w:t>
            </w:r>
          </w:p>
        </w:tc>
      </w:tr>
      <w:tr w:rsidR="000C1B3B" w:rsidRPr="00331BFF" w:rsidTr="004217D3">
        <w:trPr>
          <w:jc w:val="center"/>
        </w:trPr>
        <w:tc>
          <w:tcPr>
            <w:tcW w:w="1559" w:type="dxa"/>
            <w:shd w:val="clear" w:color="auto" w:fill="auto"/>
          </w:tcPr>
          <w:p w:rsidR="000C1B3B" w:rsidRPr="00475173" w:rsidRDefault="000C1B3B" w:rsidP="004217D3">
            <w:pPr>
              <w:rPr>
                <w:rFonts w:eastAsia="MS Mincho"/>
              </w:rPr>
            </w:pPr>
            <w:r w:rsidRPr="00475173">
              <w:rPr>
                <w:rFonts w:eastAsia="MS Mincho"/>
              </w:rPr>
              <w:t>Métropole</w:t>
            </w:r>
          </w:p>
        </w:tc>
        <w:tc>
          <w:tcPr>
            <w:tcW w:w="1559" w:type="dxa"/>
          </w:tcPr>
          <w:p w:rsidR="000C1B3B" w:rsidRPr="00475173" w:rsidRDefault="000C1B3B" w:rsidP="004217D3">
            <w:pPr>
              <w:jc w:val="center"/>
              <w:rPr>
                <w:rFonts w:eastAsia="MS Mincho"/>
              </w:rPr>
            </w:pPr>
            <w:r w:rsidRPr="00475173">
              <w:rPr>
                <w:rFonts w:eastAsia="MS Mincho"/>
              </w:rPr>
              <w:t>14</w:t>
            </w:r>
          </w:p>
        </w:tc>
        <w:tc>
          <w:tcPr>
            <w:tcW w:w="1559" w:type="dxa"/>
          </w:tcPr>
          <w:p w:rsidR="000C1B3B" w:rsidRPr="00475173" w:rsidRDefault="000C1B3B" w:rsidP="004217D3">
            <w:pPr>
              <w:jc w:val="center"/>
              <w:rPr>
                <w:rFonts w:eastAsia="MS Mincho"/>
              </w:rPr>
            </w:pPr>
            <w:r w:rsidRPr="00475173">
              <w:rPr>
                <w:rFonts w:eastAsia="MS Mincho"/>
              </w:rPr>
              <w:t>5 milliards</w:t>
            </w:r>
          </w:p>
        </w:tc>
        <w:tc>
          <w:tcPr>
            <w:tcW w:w="1559" w:type="dxa"/>
          </w:tcPr>
          <w:p w:rsidR="000C1B3B" w:rsidRPr="00475173" w:rsidRDefault="000C1B3B" w:rsidP="004217D3">
            <w:pPr>
              <w:jc w:val="center"/>
              <w:rPr>
                <w:rFonts w:eastAsia="MS Mincho"/>
              </w:rPr>
            </w:pPr>
            <w:r w:rsidRPr="00475173">
              <w:rPr>
                <w:rFonts w:eastAsia="MS Mincho"/>
              </w:rPr>
              <w:t>10 millions</w:t>
            </w:r>
          </w:p>
        </w:tc>
        <w:tc>
          <w:tcPr>
            <w:tcW w:w="1559" w:type="dxa"/>
          </w:tcPr>
          <w:p w:rsidR="000C1B3B" w:rsidRPr="00475173" w:rsidRDefault="000C1B3B" w:rsidP="004217D3">
            <w:pPr>
              <w:jc w:val="center"/>
              <w:rPr>
                <w:rFonts w:eastAsia="MS Mincho"/>
              </w:rPr>
            </w:pPr>
            <w:r w:rsidRPr="00475173">
              <w:rPr>
                <w:rFonts w:eastAsia="MS Mincho"/>
              </w:rPr>
              <w:t>500</w:t>
            </w:r>
          </w:p>
        </w:tc>
      </w:tr>
      <w:tr w:rsidR="000C1B3B" w:rsidRPr="00331BFF" w:rsidTr="004217D3">
        <w:trPr>
          <w:jc w:val="center"/>
        </w:trPr>
        <w:tc>
          <w:tcPr>
            <w:tcW w:w="1559" w:type="dxa"/>
            <w:shd w:val="clear" w:color="auto" w:fill="auto"/>
          </w:tcPr>
          <w:p w:rsidR="000C1B3B" w:rsidRPr="00475173" w:rsidRDefault="000C1B3B" w:rsidP="004217D3">
            <w:pPr>
              <w:rPr>
                <w:rFonts w:eastAsia="MS Mincho"/>
              </w:rPr>
            </w:pPr>
            <w:r w:rsidRPr="00475173">
              <w:rPr>
                <w:rFonts w:eastAsia="MS Mincho"/>
              </w:rPr>
              <w:t>Guadeloupe</w:t>
            </w:r>
          </w:p>
        </w:tc>
        <w:tc>
          <w:tcPr>
            <w:tcW w:w="1559" w:type="dxa"/>
          </w:tcPr>
          <w:p w:rsidR="000C1B3B" w:rsidRPr="00475173" w:rsidRDefault="000C1B3B" w:rsidP="004217D3">
            <w:pPr>
              <w:jc w:val="center"/>
              <w:rPr>
                <w:rFonts w:eastAsia="MS Mincho"/>
              </w:rPr>
            </w:pPr>
            <w:r w:rsidRPr="00475173">
              <w:rPr>
                <w:rFonts w:eastAsia="MS Mincho"/>
              </w:rPr>
              <w:t>13</w:t>
            </w:r>
          </w:p>
        </w:tc>
        <w:tc>
          <w:tcPr>
            <w:tcW w:w="1559" w:type="dxa"/>
          </w:tcPr>
          <w:p w:rsidR="000C1B3B" w:rsidRPr="00475173" w:rsidRDefault="000C1B3B" w:rsidP="004217D3">
            <w:pPr>
              <w:jc w:val="center"/>
              <w:rPr>
                <w:rFonts w:eastAsia="MS Mincho"/>
              </w:rPr>
            </w:pPr>
            <w:r w:rsidRPr="00475173">
              <w:rPr>
                <w:rFonts w:eastAsia="MS Mincho"/>
              </w:rPr>
              <w:t>100 millions</w:t>
            </w:r>
          </w:p>
        </w:tc>
        <w:tc>
          <w:tcPr>
            <w:tcW w:w="1559" w:type="dxa"/>
          </w:tcPr>
          <w:p w:rsidR="000C1B3B" w:rsidRPr="00475173" w:rsidRDefault="000C1B3B" w:rsidP="004217D3">
            <w:pPr>
              <w:jc w:val="center"/>
              <w:rPr>
                <w:rFonts w:eastAsia="MS Mincho"/>
              </w:rPr>
            </w:pPr>
            <w:r w:rsidRPr="00475173">
              <w:rPr>
                <w:rFonts w:eastAsia="MS Mincho"/>
              </w:rPr>
              <w:t>1 million</w:t>
            </w:r>
          </w:p>
        </w:tc>
        <w:tc>
          <w:tcPr>
            <w:tcW w:w="1559" w:type="dxa"/>
          </w:tcPr>
          <w:p w:rsidR="000C1B3B" w:rsidRPr="00475173" w:rsidRDefault="000C1B3B" w:rsidP="004217D3">
            <w:pPr>
              <w:jc w:val="center"/>
              <w:rPr>
                <w:rFonts w:eastAsia="MS Mincho"/>
              </w:rPr>
            </w:pPr>
            <w:r w:rsidRPr="00475173">
              <w:rPr>
                <w:rFonts w:eastAsia="MS Mincho"/>
              </w:rPr>
              <w:t>100</w:t>
            </w:r>
          </w:p>
        </w:tc>
      </w:tr>
      <w:tr w:rsidR="000C1B3B" w:rsidRPr="00331BFF" w:rsidTr="004217D3">
        <w:trPr>
          <w:jc w:val="center"/>
        </w:trPr>
        <w:tc>
          <w:tcPr>
            <w:tcW w:w="1559" w:type="dxa"/>
            <w:shd w:val="clear" w:color="auto" w:fill="auto"/>
          </w:tcPr>
          <w:p w:rsidR="000C1B3B" w:rsidRPr="00475173" w:rsidRDefault="000C1B3B" w:rsidP="004217D3">
            <w:pPr>
              <w:rPr>
                <w:rFonts w:eastAsia="MS Mincho"/>
              </w:rPr>
            </w:pPr>
            <w:r w:rsidRPr="00475173">
              <w:rPr>
                <w:rFonts w:eastAsia="MS Mincho"/>
              </w:rPr>
              <w:t>Martinique</w:t>
            </w:r>
          </w:p>
        </w:tc>
        <w:tc>
          <w:tcPr>
            <w:tcW w:w="1559" w:type="dxa"/>
          </w:tcPr>
          <w:p w:rsidR="000C1B3B" w:rsidRPr="00475173" w:rsidRDefault="000C1B3B" w:rsidP="004217D3">
            <w:pPr>
              <w:jc w:val="center"/>
              <w:rPr>
                <w:rFonts w:eastAsia="MS Mincho"/>
              </w:rPr>
            </w:pPr>
            <w:r w:rsidRPr="00475173">
              <w:rPr>
                <w:rFonts w:eastAsia="MS Mincho"/>
              </w:rPr>
              <w:t>13</w:t>
            </w:r>
          </w:p>
        </w:tc>
        <w:tc>
          <w:tcPr>
            <w:tcW w:w="1559" w:type="dxa"/>
          </w:tcPr>
          <w:p w:rsidR="000C1B3B" w:rsidRPr="00475173" w:rsidRDefault="000C1B3B" w:rsidP="004217D3">
            <w:pPr>
              <w:jc w:val="center"/>
              <w:rPr>
                <w:rFonts w:eastAsia="MS Mincho"/>
              </w:rPr>
            </w:pPr>
            <w:r w:rsidRPr="00475173">
              <w:rPr>
                <w:rFonts w:eastAsia="MS Mincho"/>
              </w:rPr>
              <w:t>100 millions</w:t>
            </w:r>
          </w:p>
        </w:tc>
        <w:tc>
          <w:tcPr>
            <w:tcW w:w="1559" w:type="dxa"/>
          </w:tcPr>
          <w:p w:rsidR="000C1B3B" w:rsidRPr="00475173" w:rsidRDefault="000C1B3B" w:rsidP="004217D3">
            <w:pPr>
              <w:jc w:val="center"/>
              <w:rPr>
                <w:rFonts w:eastAsia="MS Mincho"/>
              </w:rPr>
            </w:pPr>
            <w:r w:rsidRPr="00475173">
              <w:rPr>
                <w:rFonts w:eastAsia="MS Mincho"/>
              </w:rPr>
              <w:t>1 million</w:t>
            </w:r>
          </w:p>
        </w:tc>
        <w:tc>
          <w:tcPr>
            <w:tcW w:w="1559" w:type="dxa"/>
          </w:tcPr>
          <w:p w:rsidR="000C1B3B" w:rsidRPr="00475173" w:rsidRDefault="000C1B3B" w:rsidP="004217D3">
            <w:pPr>
              <w:jc w:val="center"/>
              <w:rPr>
                <w:rFonts w:eastAsia="MS Mincho"/>
              </w:rPr>
            </w:pPr>
            <w:r w:rsidRPr="00475173">
              <w:rPr>
                <w:rFonts w:eastAsia="MS Mincho"/>
              </w:rPr>
              <w:t>100</w:t>
            </w:r>
          </w:p>
        </w:tc>
      </w:tr>
      <w:tr w:rsidR="000C1B3B" w:rsidRPr="00331BFF" w:rsidTr="004217D3">
        <w:trPr>
          <w:jc w:val="center"/>
        </w:trPr>
        <w:tc>
          <w:tcPr>
            <w:tcW w:w="1559" w:type="dxa"/>
            <w:shd w:val="clear" w:color="auto" w:fill="auto"/>
          </w:tcPr>
          <w:p w:rsidR="000C1B3B" w:rsidRPr="00475173" w:rsidRDefault="000C1B3B" w:rsidP="004217D3">
            <w:pPr>
              <w:rPr>
                <w:rFonts w:eastAsia="MS Mincho"/>
              </w:rPr>
            </w:pPr>
            <w:r>
              <w:rPr>
                <w:rFonts w:eastAsia="MS Mincho"/>
              </w:rPr>
              <w:t xml:space="preserve">La </w:t>
            </w:r>
            <w:r w:rsidRPr="00475173">
              <w:rPr>
                <w:rFonts w:eastAsia="MS Mincho"/>
              </w:rPr>
              <w:t>Réunion</w:t>
            </w:r>
          </w:p>
        </w:tc>
        <w:tc>
          <w:tcPr>
            <w:tcW w:w="1559" w:type="dxa"/>
          </w:tcPr>
          <w:p w:rsidR="000C1B3B" w:rsidRPr="00475173" w:rsidRDefault="000C1B3B" w:rsidP="004217D3">
            <w:pPr>
              <w:jc w:val="center"/>
              <w:rPr>
                <w:rFonts w:eastAsia="MS Mincho"/>
              </w:rPr>
            </w:pPr>
            <w:r w:rsidRPr="00475173">
              <w:rPr>
                <w:rFonts w:eastAsia="MS Mincho"/>
              </w:rPr>
              <w:t>13</w:t>
            </w:r>
          </w:p>
        </w:tc>
        <w:tc>
          <w:tcPr>
            <w:tcW w:w="1559" w:type="dxa"/>
          </w:tcPr>
          <w:p w:rsidR="000C1B3B" w:rsidRPr="00475173" w:rsidRDefault="000C1B3B" w:rsidP="004217D3">
            <w:pPr>
              <w:jc w:val="center"/>
              <w:rPr>
                <w:rFonts w:eastAsia="MS Mincho"/>
              </w:rPr>
            </w:pPr>
            <w:r w:rsidRPr="00475173">
              <w:rPr>
                <w:rFonts w:eastAsia="MS Mincho"/>
              </w:rPr>
              <w:t>100 millions</w:t>
            </w:r>
          </w:p>
        </w:tc>
        <w:tc>
          <w:tcPr>
            <w:tcW w:w="1559" w:type="dxa"/>
          </w:tcPr>
          <w:p w:rsidR="000C1B3B" w:rsidRPr="00475173" w:rsidRDefault="000C1B3B" w:rsidP="004217D3">
            <w:pPr>
              <w:jc w:val="center"/>
              <w:rPr>
                <w:rFonts w:eastAsia="MS Mincho"/>
              </w:rPr>
            </w:pPr>
            <w:r w:rsidRPr="00475173">
              <w:rPr>
                <w:rFonts w:eastAsia="MS Mincho"/>
              </w:rPr>
              <w:t>1 million</w:t>
            </w:r>
          </w:p>
        </w:tc>
        <w:tc>
          <w:tcPr>
            <w:tcW w:w="1559" w:type="dxa"/>
          </w:tcPr>
          <w:p w:rsidR="000C1B3B" w:rsidRPr="00475173" w:rsidRDefault="000C1B3B" w:rsidP="004217D3">
            <w:pPr>
              <w:jc w:val="center"/>
              <w:rPr>
                <w:rFonts w:eastAsia="MS Mincho"/>
              </w:rPr>
            </w:pPr>
            <w:r w:rsidRPr="00475173">
              <w:rPr>
                <w:rFonts w:eastAsia="MS Mincho"/>
              </w:rPr>
              <w:t>100</w:t>
            </w:r>
          </w:p>
        </w:tc>
      </w:tr>
      <w:tr w:rsidR="000C1B3B" w:rsidRPr="00331BFF" w:rsidTr="004217D3">
        <w:trPr>
          <w:jc w:val="center"/>
        </w:trPr>
        <w:tc>
          <w:tcPr>
            <w:tcW w:w="1559" w:type="dxa"/>
            <w:shd w:val="clear" w:color="auto" w:fill="auto"/>
          </w:tcPr>
          <w:p w:rsidR="000C1B3B" w:rsidRPr="00475173" w:rsidRDefault="000C1B3B" w:rsidP="004217D3">
            <w:pPr>
              <w:rPr>
                <w:rFonts w:eastAsia="MS Mincho"/>
              </w:rPr>
            </w:pPr>
            <w:r w:rsidRPr="00475173">
              <w:rPr>
                <w:rFonts w:eastAsia="MS Mincho"/>
              </w:rPr>
              <w:t>Guyane</w:t>
            </w:r>
          </w:p>
        </w:tc>
        <w:tc>
          <w:tcPr>
            <w:tcW w:w="1559" w:type="dxa"/>
          </w:tcPr>
          <w:p w:rsidR="000C1B3B" w:rsidRPr="00475173" w:rsidRDefault="000C1B3B" w:rsidP="004217D3">
            <w:pPr>
              <w:jc w:val="center"/>
              <w:rPr>
                <w:rFonts w:eastAsia="MS Mincho"/>
              </w:rPr>
            </w:pPr>
            <w:r w:rsidRPr="00475173">
              <w:rPr>
                <w:rFonts w:eastAsia="MS Mincho"/>
              </w:rPr>
              <w:t>13</w:t>
            </w:r>
          </w:p>
        </w:tc>
        <w:tc>
          <w:tcPr>
            <w:tcW w:w="1559" w:type="dxa"/>
          </w:tcPr>
          <w:p w:rsidR="000C1B3B" w:rsidRPr="00475173" w:rsidRDefault="000C1B3B" w:rsidP="004217D3">
            <w:pPr>
              <w:jc w:val="center"/>
              <w:rPr>
                <w:rFonts w:eastAsia="MS Mincho"/>
              </w:rPr>
            </w:pPr>
            <w:r w:rsidRPr="00475173">
              <w:rPr>
                <w:rFonts w:eastAsia="MS Mincho"/>
              </w:rPr>
              <w:t>100 millions</w:t>
            </w:r>
          </w:p>
        </w:tc>
        <w:tc>
          <w:tcPr>
            <w:tcW w:w="1559" w:type="dxa"/>
          </w:tcPr>
          <w:p w:rsidR="000C1B3B" w:rsidRPr="00475173" w:rsidRDefault="000C1B3B" w:rsidP="004217D3">
            <w:pPr>
              <w:jc w:val="center"/>
              <w:rPr>
                <w:rFonts w:eastAsia="MS Mincho"/>
              </w:rPr>
            </w:pPr>
            <w:r w:rsidRPr="00475173">
              <w:rPr>
                <w:rFonts w:eastAsia="MS Mincho"/>
              </w:rPr>
              <w:t>1 million</w:t>
            </w:r>
          </w:p>
        </w:tc>
        <w:tc>
          <w:tcPr>
            <w:tcW w:w="1559" w:type="dxa"/>
          </w:tcPr>
          <w:p w:rsidR="000C1B3B" w:rsidRPr="00475173" w:rsidRDefault="000C1B3B" w:rsidP="004217D3">
            <w:pPr>
              <w:jc w:val="center"/>
              <w:rPr>
                <w:rFonts w:eastAsia="MS Mincho"/>
              </w:rPr>
            </w:pPr>
            <w:r w:rsidRPr="00475173">
              <w:rPr>
                <w:rFonts w:eastAsia="MS Mincho"/>
              </w:rPr>
              <w:t>100</w:t>
            </w:r>
          </w:p>
        </w:tc>
      </w:tr>
      <w:tr w:rsidR="000C1B3B" w:rsidRPr="00331BFF" w:rsidTr="004217D3">
        <w:trPr>
          <w:jc w:val="center"/>
        </w:trPr>
        <w:tc>
          <w:tcPr>
            <w:tcW w:w="1559" w:type="dxa"/>
            <w:shd w:val="clear" w:color="auto" w:fill="auto"/>
          </w:tcPr>
          <w:p w:rsidR="000C1B3B" w:rsidRPr="00475173" w:rsidRDefault="000C1B3B" w:rsidP="004217D3">
            <w:pPr>
              <w:rPr>
                <w:rFonts w:eastAsia="MS Mincho"/>
              </w:rPr>
            </w:pPr>
            <w:r w:rsidRPr="00475173">
              <w:rPr>
                <w:rFonts w:eastAsia="MS Mincho"/>
              </w:rPr>
              <w:t>Mayotte</w:t>
            </w:r>
          </w:p>
        </w:tc>
        <w:tc>
          <w:tcPr>
            <w:tcW w:w="1559" w:type="dxa"/>
          </w:tcPr>
          <w:p w:rsidR="000C1B3B" w:rsidRPr="00475173" w:rsidRDefault="000C1B3B" w:rsidP="004217D3">
            <w:pPr>
              <w:jc w:val="center"/>
              <w:rPr>
                <w:rFonts w:eastAsia="MS Mincho"/>
              </w:rPr>
            </w:pPr>
            <w:r w:rsidRPr="00475173">
              <w:rPr>
                <w:rFonts w:eastAsia="MS Mincho"/>
              </w:rPr>
              <w:t>13</w:t>
            </w:r>
          </w:p>
        </w:tc>
        <w:tc>
          <w:tcPr>
            <w:tcW w:w="1559" w:type="dxa"/>
          </w:tcPr>
          <w:p w:rsidR="000C1B3B" w:rsidRPr="00475173" w:rsidRDefault="000C1B3B" w:rsidP="004217D3">
            <w:pPr>
              <w:jc w:val="center"/>
              <w:rPr>
                <w:rFonts w:eastAsia="MS Mincho"/>
              </w:rPr>
            </w:pPr>
            <w:r w:rsidRPr="00475173">
              <w:rPr>
                <w:rFonts w:eastAsia="MS Mincho"/>
              </w:rPr>
              <w:t>100 millions</w:t>
            </w:r>
          </w:p>
        </w:tc>
        <w:tc>
          <w:tcPr>
            <w:tcW w:w="1559" w:type="dxa"/>
          </w:tcPr>
          <w:p w:rsidR="000C1B3B" w:rsidRPr="00475173" w:rsidRDefault="000C1B3B" w:rsidP="004217D3">
            <w:pPr>
              <w:jc w:val="center"/>
              <w:rPr>
                <w:rFonts w:eastAsia="MS Mincho"/>
              </w:rPr>
            </w:pPr>
            <w:r w:rsidRPr="00475173">
              <w:rPr>
                <w:rFonts w:eastAsia="MS Mincho"/>
              </w:rPr>
              <w:t>1 million</w:t>
            </w:r>
          </w:p>
        </w:tc>
        <w:tc>
          <w:tcPr>
            <w:tcW w:w="1559" w:type="dxa"/>
          </w:tcPr>
          <w:p w:rsidR="000C1B3B" w:rsidRPr="00475173" w:rsidRDefault="000C1B3B" w:rsidP="004217D3">
            <w:pPr>
              <w:jc w:val="center"/>
              <w:rPr>
                <w:rFonts w:eastAsia="MS Mincho"/>
              </w:rPr>
            </w:pPr>
            <w:r w:rsidRPr="00475173">
              <w:rPr>
                <w:rFonts w:eastAsia="MS Mincho"/>
              </w:rPr>
              <w:t>100</w:t>
            </w:r>
          </w:p>
        </w:tc>
      </w:tr>
    </w:tbl>
    <w:p w:rsidR="005154A0" w:rsidRPr="000D293A" w:rsidRDefault="00045A23" w:rsidP="000D293A">
      <w:pPr>
        <w:pBdr>
          <w:top w:val="single" w:sz="4" w:space="1" w:color="auto"/>
          <w:left w:val="single" w:sz="4" w:space="4" w:color="auto"/>
          <w:bottom w:val="single" w:sz="4" w:space="1" w:color="auto"/>
          <w:right w:val="single" w:sz="4" w:space="4" w:color="auto"/>
        </w:pBdr>
        <w:autoSpaceDE w:val="0"/>
        <w:autoSpaceDN w:val="0"/>
        <w:adjustRightInd w:val="0"/>
        <w:jc w:val="center"/>
        <w:rPr>
          <w:rFonts w:ascii="Palatino Linotype" w:hAnsi="Palatino Linotype"/>
          <w:b/>
          <w:bCs/>
        </w:rPr>
      </w:pPr>
      <w:r>
        <w:rPr>
          <w:rFonts w:ascii="Palatino Linotype" w:hAnsi="Palatino Linotype" w:cs="TimesNewRoman"/>
        </w:rPr>
        <w:br w:type="page"/>
      </w:r>
      <w:r w:rsidR="005154A0" w:rsidRPr="000D293A">
        <w:rPr>
          <w:rFonts w:ascii="Palatino Linotype" w:hAnsi="Palatino Linotype"/>
          <w:b/>
          <w:bCs/>
        </w:rPr>
        <w:lastRenderedPageBreak/>
        <w:t>FORMULAIRE DE DEMANDE</w:t>
      </w:r>
    </w:p>
    <w:p w:rsidR="005154A0" w:rsidRDefault="005154A0" w:rsidP="000D293A">
      <w:pPr>
        <w:pBdr>
          <w:top w:val="single" w:sz="4" w:space="1" w:color="auto"/>
          <w:left w:val="single" w:sz="4" w:space="4" w:color="auto"/>
          <w:bottom w:val="single" w:sz="4" w:space="1" w:color="auto"/>
          <w:right w:val="single" w:sz="4" w:space="4" w:color="auto"/>
        </w:pBdr>
        <w:autoSpaceDE w:val="0"/>
        <w:autoSpaceDN w:val="0"/>
        <w:adjustRightInd w:val="0"/>
        <w:jc w:val="center"/>
        <w:rPr>
          <w:rFonts w:ascii="Palatino Linotype" w:hAnsi="Palatino Linotype" w:cs="TimesNewRoman"/>
        </w:rPr>
      </w:pPr>
      <w:r w:rsidRPr="001512B8">
        <w:rPr>
          <w:rFonts w:ascii="Palatino Linotype" w:hAnsi="Palatino Linotype"/>
          <w:b/>
          <w:bCs/>
        </w:rPr>
        <w:t>D</w:t>
      </w:r>
      <w:r>
        <w:rPr>
          <w:rFonts w:ascii="Palatino Linotype" w:hAnsi="Palatino Linotype"/>
          <w:b/>
          <w:bCs/>
        </w:rPr>
        <w:t>’ATTRIBUTION DE NUMEROS MOBILES</w:t>
      </w:r>
    </w:p>
    <w:p w:rsidR="005154A0" w:rsidRDefault="005154A0" w:rsidP="00AE6DD1">
      <w:pPr>
        <w:pStyle w:val="Corpsdetexte3"/>
        <w:jc w:val="left"/>
        <w:rPr>
          <w:rFonts w:ascii="Palatino Linotype" w:hAnsi="Palatino Linotype"/>
          <w:bCs w:val="0"/>
          <w:sz w:val="20"/>
          <w:szCs w:val="20"/>
        </w:rPr>
      </w:pPr>
    </w:p>
    <w:p w:rsidR="0004185C" w:rsidRDefault="0004185C" w:rsidP="0004185C">
      <w:pPr>
        <w:pStyle w:val="Corpsdetexte3"/>
        <w:rPr>
          <w:rFonts w:ascii="Palatino Linotype" w:hAnsi="Palatino Linotype"/>
          <w:bCs w:val="0"/>
          <w:color w:val="FF0000"/>
          <w:sz w:val="22"/>
          <w:szCs w:val="22"/>
        </w:rPr>
      </w:pPr>
      <w:r w:rsidRPr="0004185C">
        <w:rPr>
          <w:rFonts w:ascii="Palatino Linotype" w:hAnsi="Palatino Linotype"/>
          <w:color w:val="FF0000"/>
          <w:sz w:val="22"/>
          <w:szCs w:val="22"/>
        </w:rPr>
        <w:t xml:space="preserve">Ce formulaire doit être </w:t>
      </w:r>
      <w:r w:rsidRPr="00631B17">
        <w:rPr>
          <w:rFonts w:ascii="Palatino Linotype" w:hAnsi="Palatino Linotype"/>
          <w:color w:val="FF0000"/>
          <w:sz w:val="22"/>
          <w:szCs w:val="22"/>
        </w:rPr>
        <w:t>accompagné </w:t>
      </w:r>
      <w:r w:rsidRPr="00631B17">
        <w:rPr>
          <w:rFonts w:ascii="Palatino Linotype" w:hAnsi="Palatino Linotype"/>
          <w:bCs w:val="0"/>
          <w:color w:val="FF0000"/>
          <w:sz w:val="22"/>
          <w:szCs w:val="22"/>
        </w:rPr>
        <w:t>d’un courrier sur papier à en-tête signé d’un dirigeant</w:t>
      </w:r>
      <w:r>
        <w:rPr>
          <w:rFonts w:ascii="Palatino Linotype" w:hAnsi="Palatino Linotype"/>
          <w:bCs w:val="0"/>
          <w:color w:val="FF0000"/>
          <w:sz w:val="22"/>
          <w:szCs w:val="22"/>
        </w:rPr>
        <w:t>.</w:t>
      </w:r>
    </w:p>
    <w:p w:rsidR="0004185C" w:rsidRPr="00DD3BDD" w:rsidRDefault="0004185C" w:rsidP="0004185C">
      <w:pPr>
        <w:pStyle w:val="Corpsdetexte3"/>
        <w:rPr>
          <w:rFonts w:ascii="Palatino Linotype" w:hAnsi="Palatino Linotype"/>
          <w:bCs w:val="0"/>
          <w:sz w:val="20"/>
          <w:szCs w:val="20"/>
        </w:rPr>
      </w:pPr>
    </w:p>
    <w:tbl>
      <w:tblPr>
        <w:tblW w:w="9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00"/>
      </w:tblGrid>
      <w:tr w:rsidR="00A05D27" w:rsidRPr="001512B8" w:rsidTr="002D01AF">
        <w:tc>
          <w:tcPr>
            <w:tcW w:w="9500" w:type="dxa"/>
          </w:tcPr>
          <w:p w:rsidR="00A05D27" w:rsidRPr="001512B8" w:rsidRDefault="00A05D27">
            <w:pPr>
              <w:pStyle w:val="Titre1"/>
              <w:rPr>
                <w:rFonts w:ascii="Palatino Linotype" w:hAnsi="Palatino Linotype"/>
              </w:rPr>
            </w:pPr>
            <w:r w:rsidRPr="001512B8">
              <w:rPr>
                <w:rFonts w:ascii="Palatino Linotype" w:hAnsi="Palatino Linotype"/>
              </w:rPr>
              <w:t xml:space="preserve">IDENTITE DU </w:t>
            </w:r>
            <w:r>
              <w:rPr>
                <w:rFonts w:ascii="Palatino Linotype" w:hAnsi="Palatino Linotype"/>
              </w:rPr>
              <w:t>DEMANDEUR</w:t>
            </w:r>
          </w:p>
          <w:p w:rsidR="00A05D27" w:rsidRDefault="00A05D27">
            <w:pPr>
              <w:jc w:val="center"/>
              <w:rPr>
                <w:rFonts w:ascii="Palatino Linotype" w:hAnsi="Palatino Linotype"/>
                <w:b/>
                <w:bCs/>
                <w:u w:val="single"/>
              </w:rPr>
            </w:pPr>
          </w:p>
          <w:p w:rsidR="00A05D27" w:rsidRPr="001512B8" w:rsidRDefault="00A05D27" w:rsidP="00A05D27">
            <w:pPr>
              <w:rPr>
                <w:rFonts w:ascii="Palatino Linotype" w:hAnsi="Palatino Linotype"/>
              </w:rPr>
            </w:pPr>
            <w:r>
              <w:rPr>
                <w:rFonts w:ascii="Palatino Linotype" w:hAnsi="Palatino Linotype"/>
                <w:u w:val="single"/>
              </w:rPr>
              <w:t>Références de l’opérateur</w:t>
            </w:r>
            <w:r w:rsidRPr="001512B8">
              <w:rPr>
                <w:rFonts w:ascii="Palatino Linotype" w:hAnsi="Palatino Linotype"/>
              </w:rPr>
              <w:t> </w:t>
            </w:r>
          </w:p>
          <w:p w:rsidR="00A05D27" w:rsidRPr="001512B8" w:rsidRDefault="00A05D27">
            <w:pPr>
              <w:jc w:val="center"/>
              <w:rPr>
                <w:rFonts w:ascii="Palatino Linotype" w:hAnsi="Palatino Linotype"/>
                <w:b/>
                <w:bCs/>
                <w:u w:val="single"/>
              </w:rPr>
            </w:pPr>
          </w:p>
          <w:p w:rsidR="00A05D27" w:rsidRPr="001512B8" w:rsidRDefault="00A05D27" w:rsidP="00D66024">
            <w:pPr>
              <w:tabs>
                <w:tab w:val="left" w:pos="2520"/>
              </w:tabs>
              <w:rPr>
                <w:rFonts w:ascii="Palatino Linotype" w:hAnsi="Palatino Linotype"/>
              </w:rPr>
            </w:pPr>
            <w:r w:rsidRPr="001512B8">
              <w:rPr>
                <w:rFonts w:ascii="Palatino Linotype" w:hAnsi="Palatino Linotype"/>
              </w:rPr>
              <w:t>Dénomination sociale</w:t>
            </w:r>
            <w:r>
              <w:rPr>
                <w:rFonts w:ascii="Palatino Linotype" w:hAnsi="Palatino Linotype"/>
              </w:rPr>
              <w:tab/>
              <w:t>:</w:t>
            </w:r>
            <w:r w:rsidRPr="001512B8">
              <w:rPr>
                <w:rFonts w:ascii="Palatino Linotype" w:hAnsi="Palatino Linotype"/>
              </w:rPr>
              <w:t xml:space="preserve"> </w:t>
            </w:r>
          </w:p>
          <w:p w:rsidR="00A05D27" w:rsidRPr="001512B8" w:rsidRDefault="00A05D27" w:rsidP="00A05D27">
            <w:pPr>
              <w:rPr>
                <w:rFonts w:ascii="Palatino Linotype" w:hAnsi="Palatino Linotype"/>
              </w:rPr>
            </w:pPr>
            <w:r w:rsidRPr="001512B8">
              <w:rPr>
                <w:rFonts w:ascii="Palatino Linotype" w:hAnsi="Palatino Linotype"/>
              </w:rPr>
              <w:t xml:space="preserve">N° </w:t>
            </w:r>
            <w:r>
              <w:rPr>
                <w:rFonts w:ascii="Palatino Linotype" w:hAnsi="Palatino Linotype"/>
              </w:rPr>
              <w:t>SIREN</w:t>
            </w:r>
            <w:r w:rsidRPr="001512B8">
              <w:rPr>
                <w:rFonts w:ascii="Palatino Linotype" w:hAnsi="Palatino Linotype"/>
              </w:rPr>
              <w:t xml:space="preserve"> ou équivalent : </w:t>
            </w:r>
          </w:p>
          <w:p w:rsidR="00A05D27" w:rsidRDefault="00A05D27">
            <w:pPr>
              <w:rPr>
                <w:rFonts w:ascii="Palatino Linotype" w:hAnsi="Palatino Linotype"/>
              </w:rPr>
            </w:pPr>
            <w:r>
              <w:rPr>
                <w:rFonts w:ascii="Palatino Linotype" w:hAnsi="Palatino Linotype"/>
              </w:rPr>
              <w:t>Code opérateur</w:t>
            </w:r>
            <w:r w:rsidR="00DD3BDD">
              <w:rPr>
                <w:rStyle w:val="Appelnotedebasdep"/>
                <w:rFonts w:ascii="Palatino Linotype" w:hAnsi="Palatino Linotype"/>
              </w:rPr>
              <w:footnoteReference w:id="2"/>
            </w:r>
            <w:r>
              <w:rPr>
                <w:rFonts w:ascii="Palatino Linotype" w:hAnsi="Palatino Linotype"/>
              </w:rPr>
              <w:t> :</w:t>
            </w:r>
          </w:p>
          <w:p w:rsidR="00A05D27" w:rsidRDefault="00A05D27" w:rsidP="00A05D27">
            <w:pPr>
              <w:tabs>
                <w:tab w:val="left" w:pos="6345"/>
              </w:tabs>
              <w:rPr>
                <w:rFonts w:ascii="Palatino Linotype" w:hAnsi="Palatino Linotype"/>
              </w:rPr>
            </w:pPr>
            <w:r w:rsidRPr="001512B8">
              <w:rPr>
                <w:rFonts w:ascii="Palatino Linotype" w:hAnsi="Palatino Linotype"/>
              </w:rPr>
              <w:t>N°</w:t>
            </w:r>
            <w:r>
              <w:rPr>
                <w:rFonts w:ascii="Palatino Linotype" w:hAnsi="Palatino Linotype"/>
              </w:rPr>
              <w:t xml:space="preserve"> de récépissé de déclaration opérateur :   </w:t>
            </w:r>
          </w:p>
          <w:p w:rsidR="00A05D27" w:rsidRDefault="00A05D27">
            <w:pPr>
              <w:rPr>
                <w:rFonts w:ascii="Palatino Linotype" w:hAnsi="Palatino Linotype"/>
              </w:rPr>
            </w:pPr>
            <w:r>
              <w:rPr>
                <w:rFonts w:ascii="Palatino Linotype" w:hAnsi="Palatino Linotype"/>
              </w:rPr>
              <w:t>Date du récépissé déclaration opérateur :</w:t>
            </w:r>
          </w:p>
          <w:p w:rsidR="00A05D27" w:rsidRDefault="00A05D27">
            <w:pPr>
              <w:rPr>
                <w:rFonts w:ascii="Palatino Linotype" w:hAnsi="Palatino Linotype"/>
              </w:rPr>
            </w:pPr>
          </w:p>
          <w:p w:rsidR="00A05D27" w:rsidRPr="001512B8" w:rsidRDefault="00A05D27">
            <w:pPr>
              <w:rPr>
                <w:rFonts w:ascii="Palatino Linotype" w:hAnsi="Palatino Linotype"/>
              </w:rPr>
            </w:pPr>
            <w:r w:rsidRPr="001512B8">
              <w:rPr>
                <w:rFonts w:ascii="Palatino Linotype" w:hAnsi="Palatino Linotype"/>
                <w:u w:val="single"/>
              </w:rPr>
              <w:t>Coordonnées d</w:t>
            </w:r>
            <w:r>
              <w:rPr>
                <w:rFonts w:ascii="Palatino Linotype" w:hAnsi="Palatino Linotype"/>
                <w:u w:val="single"/>
              </w:rPr>
              <w:t>u</w:t>
            </w:r>
            <w:r w:rsidRPr="001512B8">
              <w:rPr>
                <w:rFonts w:ascii="Palatino Linotype" w:hAnsi="Palatino Linotype"/>
                <w:u w:val="single"/>
              </w:rPr>
              <w:t xml:space="preserve"> </w:t>
            </w:r>
            <w:r w:rsidR="000178DC">
              <w:rPr>
                <w:rFonts w:ascii="Palatino Linotype" w:hAnsi="Palatino Linotype"/>
                <w:u w:val="single"/>
              </w:rPr>
              <w:t>c</w:t>
            </w:r>
            <w:r w:rsidR="000178DC" w:rsidRPr="000178DC">
              <w:rPr>
                <w:rFonts w:ascii="Palatino Linotype" w:hAnsi="Palatino Linotype"/>
                <w:u w:val="single"/>
              </w:rPr>
              <w:t xml:space="preserve">ontact relatif à la présente demande </w:t>
            </w:r>
            <w:r w:rsidRPr="001512B8">
              <w:rPr>
                <w:rFonts w:ascii="Palatino Linotype" w:hAnsi="Palatino Linotype"/>
                <w:u w:val="single"/>
              </w:rPr>
              <w:t>correspondant</w:t>
            </w:r>
            <w:r w:rsidRPr="001512B8">
              <w:rPr>
                <w:rFonts w:ascii="Palatino Linotype" w:hAnsi="Palatino Linotype"/>
              </w:rPr>
              <w:t> </w:t>
            </w:r>
          </w:p>
          <w:p w:rsidR="000178DC" w:rsidRDefault="000178DC" w:rsidP="00D66024">
            <w:pPr>
              <w:tabs>
                <w:tab w:val="left" w:pos="2400"/>
              </w:tabs>
              <w:rPr>
                <w:rFonts w:ascii="Palatino Linotype" w:hAnsi="Palatino Linotype"/>
              </w:rPr>
            </w:pPr>
          </w:p>
          <w:p w:rsidR="00A05D27" w:rsidRPr="001512B8" w:rsidRDefault="00A05D27" w:rsidP="00D66024">
            <w:pPr>
              <w:tabs>
                <w:tab w:val="left" w:pos="2400"/>
              </w:tabs>
              <w:rPr>
                <w:rFonts w:ascii="Palatino Linotype" w:hAnsi="Palatino Linotype"/>
              </w:rPr>
            </w:pPr>
            <w:r w:rsidRPr="001512B8">
              <w:rPr>
                <w:rFonts w:ascii="Palatino Linotype" w:hAnsi="Palatino Linotype"/>
              </w:rPr>
              <w:t>Prénom, nom</w:t>
            </w:r>
            <w:r>
              <w:rPr>
                <w:rFonts w:ascii="Palatino Linotype" w:hAnsi="Palatino Linotype"/>
              </w:rPr>
              <w:tab/>
              <w:t>:</w:t>
            </w:r>
          </w:p>
          <w:p w:rsidR="00A05D27" w:rsidRPr="001512B8" w:rsidRDefault="00A05D27" w:rsidP="00D66024">
            <w:pPr>
              <w:tabs>
                <w:tab w:val="left" w:pos="2400"/>
              </w:tabs>
              <w:rPr>
                <w:rFonts w:ascii="Palatino Linotype" w:hAnsi="Palatino Linotype"/>
              </w:rPr>
            </w:pPr>
            <w:r>
              <w:rPr>
                <w:rFonts w:ascii="Palatino Linotype" w:hAnsi="Palatino Linotype"/>
              </w:rPr>
              <w:t>Fonction</w:t>
            </w:r>
            <w:r>
              <w:rPr>
                <w:rFonts w:ascii="Palatino Linotype" w:hAnsi="Palatino Linotype"/>
              </w:rPr>
              <w:tab/>
              <w:t>:</w:t>
            </w:r>
          </w:p>
          <w:p w:rsidR="00A05D27" w:rsidRPr="001512B8" w:rsidRDefault="00A05D27" w:rsidP="00D66024">
            <w:pPr>
              <w:tabs>
                <w:tab w:val="left" w:pos="2400"/>
              </w:tabs>
              <w:rPr>
                <w:rFonts w:ascii="Palatino Linotype" w:hAnsi="Palatino Linotype"/>
              </w:rPr>
            </w:pPr>
            <w:r>
              <w:rPr>
                <w:rFonts w:ascii="Palatino Linotype" w:hAnsi="Palatino Linotype"/>
              </w:rPr>
              <w:t>Adresse</w:t>
            </w:r>
            <w:r>
              <w:rPr>
                <w:rFonts w:ascii="Palatino Linotype" w:hAnsi="Palatino Linotype"/>
              </w:rPr>
              <w:tab/>
              <w:t>:</w:t>
            </w:r>
          </w:p>
          <w:p w:rsidR="00A05D27" w:rsidRPr="001512B8" w:rsidRDefault="00A05D27" w:rsidP="00D66024">
            <w:pPr>
              <w:tabs>
                <w:tab w:val="left" w:pos="2400"/>
              </w:tabs>
              <w:rPr>
                <w:rFonts w:ascii="Palatino Linotype" w:hAnsi="Palatino Linotype"/>
              </w:rPr>
            </w:pPr>
            <w:r>
              <w:rPr>
                <w:rFonts w:ascii="Palatino Linotype" w:hAnsi="Palatino Linotype"/>
              </w:rPr>
              <w:t>Téléphone</w:t>
            </w:r>
            <w:r>
              <w:rPr>
                <w:rFonts w:ascii="Palatino Linotype" w:hAnsi="Palatino Linotype"/>
              </w:rPr>
              <w:tab/>
              <w:t>:</w:t>
            </w:r>
          </w:p>
          <w:p w:rsidR="00A05D27" w:rsidRDefault="00A05D27" w:rsidP="0004185C">
            <w:pPr>
              <w:tabs>
                <w:tab w:val="left" w:pos="2400"/>
              </w:tabs>
              <w:rPr>
                <w:rFonts w:ascii="Palatino Linotype" w:hAnsi="Palatino Linotype"/>
              </w:rPr>
            </w:pPr>
            <w:r>
              <w:rPr>
                <w:rFonts w:ascii="Palatino Linotype" w:hAnsi="Palatino Linotype"/>
              </w:rPr>
              <w:t>Adresse électronique</w:t>
            </w:r>
            <w:r>
              <w:rPr>
                <w:rFonts w:ascii="Palatino Linotype" w:hAnsi="Palatino Linotype"/>
              </w:rPr>
              <w:tab/>
              <w:t>:</w:t>
            </w:r>
          </w:p>
          <w:p w:rsidR="0004185C" w:rsidRPr="0004185C" w:rsidRDefault="0004185C" w:rsidP="0004185C">
            <w:pPr>
              <w:tabs>
                <w:tab w:val="left" w:pos="2400"/>
              </w:tabs>
              <w:rPr>
                <w:rFonts w:ascii="Palatino Linotype" w:hAnsi="Palatino Linotype"/>
              </w:rPr>
            </w:pPr>
          </w:p>
        </w:tc>
      </w:tr>
    </w:tbl>
    <w:p w:rsidR="002D5345" w:rsidRDefault="002D5345">
      <w:pPr>
        <w:rPr>
          <w:rFonts w:ascii="Palatino Linotype" w:hAnsi="Palatino Linotype"/>
          <w:b/>
          <w:bCs/>
          <w:u w:val="single"/>
        </w:rPr>
      </w:pPr>
    </w:p>
    <w:tbl>
      <w:tblPr>
        <w:tblW w:w="9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00"/>
      </w:tblGrid>
      <w:tr w:rsidR="00A05D27" w:rsidRPr="001512B8" w:rsidTr="00A05D27">
        <w:trPr>
          <w:trHeight w:val="1414"/>
        </w:trPr>
        <w:tc>
          <w:tcPr>
            <w:tcW w:w="9500" w:type="dxa"/>
          </w:tcPr>
          <w:p w:rsidR="00A05D27" w:rsidRPr="001512B8" w:rsidRDefault="00AE6DD1" w:rsidP="00F11E6C">
            <w:pPr>
              <w:pStyle w:val="Titre1"/>
              <w:rPr>
                <w:rFonts w:ascii="Palatino Linotype" w:hAnsi="Palatino Linotype"/>
              </w:rPr>
            </w:pPr>
            <w:r>
              <w:rPr>
                <w:rFonts w:ascii="Palatino Linotype" w:hAnsi="Palatino Linotype"/>
              </w:rPr>
              <w:t>VOTRE</w:t>
            </w:r>
            <w:r w:rsidR="00A05D27">
              <w:rPr>
                <w:rFonts w:ascii="Palatino Linotype" w:hAnsi="Palatino Linotype"/>
              </w:rPr>
              <w:t xml:space="preserve"> </w:t>
            </w:r>
            <w:r>
              <w:rPr>
                <w:rFonts w:ascii="Palatino Linotype" w:hAnsi="Palatino Linotype"/>
              </w:rPr>
              <w:t>SITUATION</w:t>
            </w:r>
          </w:p>
          <w:p w:rsidR="00A05D27" w:rsidRPr="0010316A" w:rsidRDefault="00A05D27" w:rsidP="00F11E6C">
            <w:pPr>
              <w:jc w:val="center"/>
              <w:rPr>
                <w:rFonts w:ascii="Palatino Linotype" w:hAnsi="Palatino Linotype"/>
                <w:b/>
                <w:bCs/>
                <w:sz w:val="16"/>
                <w:szCs w:val="16"/>
                <w:u w:val="single"/>
              </w:rPr>
            </w:pPr>
          </w:p>
          <w:p w:rsidR="00AE6DD1" w:rsidRDefault="00A05D27" w:rsidP="00A05D27">
            <w:pPr>
              <w:rPr>
                <w:rFonts w:ascii="Palatino Linotype" w:hAnsi="Palatino Linotype"/>
              </w:rPr>
            </w:pPr>
            <w:r w:rsidRPr="00A05D27">
              <w:rPr>
                <w:rFonts w:ascii="Palatino Linotype" w:hAnsi="Palatino Linotype"/>
              </w:rPr>
              <w:t>Le rapport annuel d’utilisation des ressources déjà attribuées a-t-il été envoyé</w:t>
            </w:r>
            <w:r w:rsidR="00AE6DD1">
              <w:rPr>
                <w:rFonts w:ascii="Palatino Linotype" w:hAnsi="Palatino Linotype"/>
              </w:rPr>
              <w:t xml:space="preserve"> </w:t>
            </w:r>
            <w:r w:rsidRPr="00A05D27">
              <w:rPr>
                <w:rFonts w:ascii="Palatino Linotype" w:hAnsi="Palatino Linotype"/>
              </w:rPr>
              <w:t>?</w:t>
            </w:r>
          </w:p>
          <w:p w:rsidR="00A05D27" w:rsidRPr="00A05D27" w:rsidRDefault="00AE6DD1" w:rsidP="00AE6DD1">
            <w:pPr>
              <w:jc w:val="center"/>
              <w:rPr>
                <w:rFonts w:ascii="Palatino Linotype" w:hAnsi="Palatino Linotype"/>
              </w:rPr>
            </w:pPr>
            <w:r>
              <w:rPr>
                <w:rFonts w:ascii="Palatino Linotype" w:hAnsi="Palatino Linotype"/>
              </w:rPr>
              <w:t>Oui / Non</w:t>
            </w:r>
          </w:p>
          <w:p w:rsidR="001C470F" w:rsidRDefault="00A05D27" w:rsidP="00A05D27">
            <w:pPr>
              <w:rPr>
                <w:rFonts w:ascii="Palatino Linotype" w:hAnsi="Palatino Linotype"/>
              </w:rPr>
            </w:pPr>
            <w:r w:rsidRPr="00A05D27">
              <w:rPr>
                <w:rFonts w:ascii="Palatino Linotype" w:hAnsi="Palatino Linotype"/>
              </w:rPr>
              <w:tab/>
            </w:r>
            <w:r w:rsidRPr="00A05D27">
              <w:rPr>
                <w:rFonts w:ascii="Palatino Linotype" w:hAnsi="Palatino Linotype"/>
              </w:rPr>
              <w:tab/>
            </w:r>
            <w:r w:rsidRPr="00A05D27">
              <w:rPr>
                <w:rFonts w:ascii="Palatino Linotype" w:hAnsi="Palatino Linotype"/>
              </w:rPr>
              <w:tab/>
            </w:r>
            <w:r w:rsidRPr="00A05D27">
              <w:rPr>
                <w:rFonts w:ascii="Palatino Linotype" w:hAnsi="Palatino Linotype"/>
              </w:rPr>
              <w:tab/>
            </w:r>
            <w:r w:rsidR="00AE6DD1">
              <w:rPr>
                <w:rFonts w:ascii="Palatino Linotype" w:hAnsi="Palatino Linotype"/>
              </w:rPr>
              <w:t xml:space="preserve"> </w:t>
            </w:r>
          </w:p>
          <w:p w:rsidR="00BF0A82" w:rsidRDefault="00AE6DD1" w:rsidP="001C470F">
            <w:pPr>
              <w:rPr>
                <w:rFonts w:ascii="Palatino Linotype" w:hAnsi="Palatino Linotype"/>
              </w:rPr>
            </w:pPr>
            <w:r>
              <w:rPr>
                <w:rFonts w:ascii="Palatino Linotype" w:hAnsi="Palatino Linotype"/>
              </w:rPr>
              <w:t>Etes</w:t>
            </w:r>
            <w:r w:rsidR="001C470F">
              <w:rPr>
                <w:rFonts w:ascii="Palatino Linotype" w:hAnsi="Palatino Linotype"/>
              </w:rPr>
              <w:t xml:space="preserve">-vous </w:t>
            </w:r>
            <w:r>
              <w:rPr>
                <w:rFonts w:ascii="Palatino Linotype" w:hAnsi="Palatino Linotype"/>
              </w:rPr>
              <w:t>à jour du paiement de vos taxes de numérotation</w:t>
            </w:r>
            <w:r w:rsidR="001C470F">
              <w:rPr>
                <w:rFonts w:ascii="Palatino Linotype" w:hAnsi="Palatino Linotype"/>
              </w:rPr>
              <w:t xml:space="preserve"> </w:t>
            </w:r>
            <w:r w:rsidR="001C470F" w:rsidRPr="00A05D27">
              <w:rPr>
                <w:rFonts w:ascii="Palatino Linotype" w:hAnsi="Palatino Linotype"/>
              </w:rPr>
              <w:t>?</w:t>
            </w:r>
          </w:p>
          <w:p w:rsidR="001C470F" w:rsidRDefault="00AE6DD1" w:rsidP="00BF0A82">
            <w:pPr>
              <w:jc w:val="center"/>
              <w:rPr>
                <w:rFonts w:ascii="Palatino Linotype" w:hAnsi="Palatino Linotype"/>
              </w:rPr>
            </w:pPr>
            <w:r>
              <w:rPr>
                <w:rFonts w:ascii="Palatino Linotype" w:hAnsi="Palatino Linotype"/>
              </w:rPr>
              <w:t>Oui / Non</w:t>
            </w:r>
          </w:p>
          <w:p w:rsidR="00AE6DD1" w:rsidRDefault="00AE6DD1" w:rsidP="001C470F">
            <w:pPr>
              <w:rPr>
                <w:rFonts w:ascii="Palatino Linotype" w:hAnsi="Palatino Linotype"/>
              </w:rPr>
            </w:pPr>
          </w:p>
          <w:p w:rsidR="0010316A" w:rsidRPr="0010316A" w:rsidRDefault="0010316A" w:rsidP="000C1B3B">
            <w:pPr>
              <w:jc w:val="both"/>
              <w:rPr>
                <w:rFonts w:ascii="Palatino Linotype" w:hAnsi="Palatino Linotype"/>
                <w:sz w:val="16"/>
                <w:szCs w:val="16"/>
              </w:rPr>
            </w:pPr>
          </w:p>
        </w:tc>
      </w:tr>
    </w:tbl>
    <w:p w:rsidR="00A05D27" w:rsidRDefault="00A05D27">
      <w:pPr>
        <w:rPr>
          <w:rFonts w:ascii="Palatino Linotype" w:hAnsi="Palatino Linotype"/>
          <w:b/>
          <w:bCs/>
          <w:u w:val="single"/>
        </w:rPr>
      </w:pPr>
    </w:p>
    <w:p w:rsidR="006837E0" w:rsidRDefault="006837E0" w:rsidP="00765815">
      <w:pPr>
        <w:rPr>
          <w:rFonts w:ascii="Palatino Linotype" w:hAnsi="Palatino Linotype"/>
          <w:b/>
          <w:bCs/>
        </w:rPr>
        <w:sectPr w:rsidR="006837E0" w:rsidSect="00341F4A">
          <w:headerReference w:type="default" r:id="rId10"/>
          <w:footerReference w:type="even" r:id="rId11"/>
          <w:footerReference w:type="default" r:id="rId12"/>
          <w:type w:val="continuous"/>
          <w:pgSz w:w="11958" w:h="16834" w:code="9"/>
          <w:pgMar w:top="1790" w:right="1278" w:bottom="1139" w:left="1418" w:header="326" w:footer="0" w:gutter="0"/>
          <w:pgNumType w:start="1"/>
          <w:cols w:space="708"/>
          <w:noEndnote/>
          <w:docGrid w:linePitch="326"/>
        </w:sectPr>
      </w:pPr>
    </w:p>
    <w:p w:rsidR="00765815" w:rsidRDefault="00765815" w:rsidP="00765815">
      <w:pPr>
        <w:rPr>
          <w:rFonts w:ascii="Palatino Linotype" w:hAnsi="Palatino Linotype"/>
          <w:b/>
          <w:bCs/>
        </w:rPr>
      </w:pPr>
    </w:p>
    <w:p w:rsidR="00045A23" w:rsidRPr="00AE6DD1" w:rsidRDefault="00045A23" w:rsidP="00045A23">
      <w:pPr>
        <w:pStyle w:val="Corpsdetexte3"/>
        <w:pBdr>
          <w:top w:val="single" w:sz="4" w:space="1" w:color="auto"/>
          <w:left w:val="single" w:sz="4" w:space="4" w:color="auto"/>
          <w:bottom w:val="single" w:sz="4" w:space="1" w:color="auto"/>
          <w:right w:val="single" w:sz="4" w:space="4" w:color="auto"/>
        </w:pBdr>
        <w:jc w:val="center"/>
        <w:rPr>
          <w:rFonts w:ascii="Palatino Linotype" w:hAnsi="Palatino Linotype"/>
        </w:rPr>
      </w:pPr>
      <w:r w:rsidRPr="00AE6DD1">
        <w:rPr>
          <w:rFonts w:ascii="Palatino Linotype" w:hAnsi="Palatino Linotype"/>
        </w:rPr>
        <w:t>FORMULAIRE DE DEMANDE</w:t>
      </w:r>
    </w:p>
    <w:p w:rsidR="00151C26" w:rsidRPr="00151C26" w:rsidRDefault="00AE4933" w:rsidP="00AE4933">
      <w:pPr>
        <w:pStyle w:val="Corpsdetexte3"/>
        <w:pBdr>
          <w:top w:val="single" w:sz="4" w:space="1" w:color="auto"/>
          <w:left w:val="single" w:sz="4" w:space="4" w:color="auto"/>
          <w:bottom w:val="single" w:sz="4" w:space="1" w:color="auto"/>
          <w:right w:val="single" w:sz="4" w:space="4" w:color="auto"/>
        </w:pBdr>
        <w:jc w:val="center"/>
        <w:rPr>
          <w:rFonts w:ascii="Palatino Linotype" w:hAnsi="Palatino Linotype"/>
        </w:rPr>
      </w:pPr>
      <w:r w:rsidRPr="00AE6DD1">
        <w:rPr>
          <w:rFonts w:ascii="Palatino Linotype" w:hAnsi="Palatino Linotype"/>
        </w:rPr>
        <w:t>D</w:t>
      </w:r>
      <w:r>
        <w:rPr>
          <w:rFonts w:ascii="Palatino Linotype" w:hAnsi="Palatino Linotype"/>
        </w:rPr>
        <w:t>’ATTRIBUTION DE</w:t>
      </w:r>
      <w:r w:rsidRPr="00AE6DD1">
        <w:rPr>
          <w:rFonts w:ascii="Palatino Linotype" w:hAnsi="Palatino Linotype"/>
        </w:rPr>
        <w:t xml:space="preserve"> NUMEROS </w:t>
      </w:r>
      <w:r w:rsidR="000C1B3B">
        <w:rPr>
          <w:rFonts w:ascii="Palatino Linotype" w:hAnsi="Palatino Linotype"/>
        </w:rPr>
        <w:t>MOBILES</w:t>
      </w:r>
    </w:p>
    <w:p w:rsidR="00045A23" w:rsidRDefault="00045A23" w:rsidP="00765815">
      <w:pPr>
        <w:rPr>
          <w:rFonts w:ascii="Palatino Linotype" w:hAnsi="Palatino Linotype"/>
          <w:b/>
          <w:bCs/>
        </w:rPr>
      </w:pPr>
    </w:p>
    <w:p w:rsidR="006837E0" w:rsidRDefault="006837E0" w:rsidP="00A16C95">
      <w:pPr>
        <w:ind w:right="-5"/>
        <w:jc w:val="center"/>
        <w:rPr>
          <w:rFonts w:ascii="Palatino Linotype" w:hAnsi="Palatino Linotype"/>
          <w:b/>
          <w:bCs/>
          <w:u w:val="single"/>
        </w:rPr>
      </w:pPr>
      <w:r>
        <w:rPr>
          <w:rFonts w:ascii="Palatino Linotype" w:hAnsi="Palatino Linotype"/>
          <w:b/>
          <w:bCs/>
          <w:u w:val="single"/>
        </w:rPr>
        <w:t>DESCRIPTION DE LA RESSOURCE DEMANDEE</w:t>
      </w:r>
    </w:p>
    <w:p w:rsidR="006837E0" w:rsidRDefault="006837E0" w:rsidP="00765815">
      <w:pPr>
        <w:rPr>
          <w:rFonts w:ascii="Palatino Linotype" w:hAnsi="Palatino Linotype"/>
          <w:b/>
          <w:bCs/>
        </w:rPr>
      </w:pPr>
    </w:p>
    <w:tbl>
      <w:tblPr>
        <w:tblStyle w:val="Grilledutableau"/>
        <w:tblW w:w="10206" w:type="dxa"/>
        <w:tblInd w:w="2660" w:type="dxa"/>
        <w:tblLook w:val="04A0" w:firstRow="1" w:lastRow="0" w:firstColumn="1" w:lastColumn="0" w:noHBand="0" w:noVBand="1"/>
      </w:tblPr>
      <w:tblGrid>
        <w:gridCol w:w="5103"/>
        <w:gridCol w:w="5103"/>
      </w:tblGrid>
      <w:tr w:rsidR="004217D3" w:rsidTr="004217D3">
        <w:tc>
          <w:tcPr>
            <w:tcW w:w="10206" w:type="dxa"/>
            <w:gridSpan w:val="2"/>
            <w:shd w:val="pct10" w:color="auto" w:fill="auto"/>
          </w:tcPr>
          <w:p w:rsidR="004217D3" w:rsidRDefault="004217D3" w:rsidP="004217D3">
            <w:pPr>
              <w:jc w:val="center"/>
              <w:rPr>
                <w:rFonts w:ascii="Palatino Linotype" w:hAnsi="Palatino Linotype"/>
                <w:b/>
                <w:bCs/>
              </w:rPr>
            </w:pPr>
            <w:r w:rsidRPr="006837E0">
              <w:rPr>
                <w:rFonts w:ascii="Palatino Linotype" w:hAnsi="Palatino Linotype"/>
                <w:b/>
                <w:bCs/>
                <w:sz w:val="22"/>
                <w:szCs w:val="22"/>
              </w:rPr>
              <w:t>Ressources demandées</w:t>
            </w:r>
            <w:r>
              <w:rPr>
                <w:rStyle w:val="Appelnotedebasdep"/>
                <w:rFonts w:ascii="Palatino Linotype" w:hAnsi="Palatino Linotype"/>
              </w:rPr>
              <w:footnoteReference w:id="3"/>
            </w:r>
            <w:r>
              <w:rPr>
                <w:rFonts w:ascii="Palatino Linotype" w:hAnsi="Palatino Linotype"/>
              </w:rPr>
              <w:t> </w:t>
            </w:r>
          </w:p>
        </w:tc>
      </w:tr>
      <w:tr w:rsidR="004217D3" w:rsidTr="004217D3">
        <w:tc>
          <w:tcPr>
            <w:tcW w:w="5103" w:type="dxa"/>
            <w:shd w:val="pct10" w:color="auto" w:fill="auto"/>
          </w:tcPr>
          <w:p w:rsidR="004217D3" w:rsidRDefault="004217D3" w:rsidP="004217D3">
            <w:pPr>
              <w:jc w:val="center"/>
              <w:rPr>
                <w:rFonts w:ascii="Palatino Linotype" w:hAnsi="Palatino Linotype"/>
                <w:b/>
                <w:bCs/>
              </w:rPr>
            </w:pPr>
            <w:r w:rsidRPr="006837E0">
              <w:rPr>
                <w:rFonts w:ascii="Palatino Linotype" w:hAnsi="Palatino Linotype"/>
                <w:b/>
                <w:bCs/>
                <w:sz w:val="22"/>
                <w:szCs w:val="22"/>
              </w:rPr>
              <w:t>ZABPQ</w:t>
            </w:r>
          </w:p>
        </w:tc>
        <w:tc>
          <w:tcPr>
            <w:tcW w:w="5103" w:type="dxa"/>
            <w:shd w:val="pct10" w:color="auto" w:fill="auto"/>
          </w:tcPr>
          <w:p w:rsidR="004217D3" w:rsidRDefault="004217D3" w:rsidP="004217D3">
            <w:pPr>
              <w:jc w:val="center"/>
              <w:rPr>
                <w:rFonts w:ascii="Palatino Linotype" w:hAnsi="Palatino Linotype"/>
                <w:b/>
                <w:bCs/>
              </w:rPr>
            </w:pPr>
            <w:r>
              <w:rPr>
                <w:rFonts w:ascii="Palatino Linotype" w:hAnsi="Palatino Linotype"/>
                <w:b/>
                <w:bCs/>
                <w:sz w:val="22"/>
                <w:szCs w:val="22"/>
              </w:rPr>
              <w:t>Nombre de numéros</w:t>
            </w:r>
          </w:p>
        </w:tc>
      </w:tr>
      <w:tr w:rsidR="004217D3" w:rsidTr="004217D3">
        <w:tc>
          <w:tcPr>
            <w:tcW w:w="5103" w:type="dxa"/>
          </w:tcPr>
          <w:p w:rsidR="004217D3" w:rsidRDefault="004217D3" w:rsidP="00765815">
            <w:pPr>
              <w:rPr>
                <w:rFonts w:ascii="Palatino Linotype" w:hAnsi="Palatino Linotype"/>
                <w:b/>
                <w:bCs/>
              </w:rPr>
            </w:pPr>
          </w:p>
        </w:tc>
        <w:tc>
          <w:tcPr>
            <w:tcW w:w="5103" w:type="dxa"/>
          </w:tcPr>
          <w:p w:rsidR="004217D3" w:rsidRDefault="004217D3" w:rsidP="00765815">
            <w:pPr>
              <w:rPr>
                <w:rFonts w:ascii="Palatino Linotype" w:hAnsi="Palatino Linotype"/>
                <w:b/>
                <w:bCs/>
              </w:rPr>
            </w:pPr>
          </w:p>
        </w:tc>
      </w:tr>
      <w:tr w:rsidR="004217D3" w:rsidTr="004217D3">
        <w:tc>
          <w:tcPr>
            <w:tcW w:w="5103" w:type="dxa"/>
          </w:tcPr>
          <w:p w:rsidR="004217D3" w:rsidRDefault="004217D3" w:rsidP="00765815">
            <w:pPr>
              <w:rPr>
                <w:rFonts w:ascii="Palatino Linotype" w:hAnsi="Palatino Linotype"/>
                <w:b/>
                <w:bCs/>
              </w:rPr>
            </w:pPr>
          </w:p>
        </w:tc>
        <w:tc>
          <w:tcPr>
            <w:tcW w:w="5103" w:type="dxa"/>
          </w:tcPr>
          <w:p w:rsidR="004217D3" w:rsidRDefault="004217D3" w:rsidP="00765815">
            <w:pPr>
              <w:rPr>
                <w:rFonts w:ascii="Palatino Linotype" w:hAnsi="Palatino Linotype"/>
                <w:b/>
                <w:bCs/>
              </w:rPr>
            </w:pPr>
          </w:p>
        </w:tc>
      </w:tr>
      <w:tr w:rsidR="004217D3" w:rsidTr="004217D3">
        <w:tc>
          <w:tcPr>
            <w:tcW w:w="5103" w:type="dxa"/>
          </w:tcPr>
          <w:p w:rsidR="004217D3" w:rsidRDefault="004217D3" w:rsidP="00765815">
            <w:pPr>
              <w:rPr>
                <w:rFonts w:ascii="Palatino Linotype" w:hAnsi="Palatino Linotype"/>
                <w:b/>
                <w:bCs/>
              </w:rPr>
            </w:pPr>
          </w:p>
        </w:tc>
        <w:tc>
          <w:tcPr>
            <w:tcW w:w="5103" w:type="dxa"/>
          </w:tcPr>
          <w:p w:rsidR="004217D3" w:rsidRDefault="004217D3" w:rsidP="00765815">
            <w:pPr>
              <w:rPr>
                <w:rFonts w:ascii="Palatino Linotype" w:hAnsi="Palatino Linotype"/>
                <w:b/>
                <w:bCs/>
              </w:rPr>
            </w:pPr>
          </w:p>
        </w:tc>
      </w:tr>
    </w:tbl>
    <w:p w:rsidR="004217D3" w:rsidRDefault="004217D3" w:rsidP="00765815">
      <w:pPr>
        <w:rPr>
          <w:rFonts w:ascii="Palatino Linotype" w:hAnsi="Palatino Linotype"/>
          <w:b/>
          <w:bCs/>
        </w:rPr>
      </w:pPr>
    </w:p>
    <w:p w:rsidR="00765815" w:rsidRDefault="00765815" w:rsidP="00765815">
      <w:pPr>
        <w:rPr>
          <w:rFonts w:ascii="Palatino Linotype" w:hAnsi="Palatino Linotype"/>
          <w:b/>
          <w:bCs/>
        </w:rPr>
      </w:pPr>
    </w:p>
    <w:p w:rsidR="00A05D27" w:rsidRPr="002329EF" w:rsidRDefault="00F62AD5" w:rsidP="00A05D27">
      <w:pPr>
        <w:rPr>
          <w:rFonts w:ascii="Palatino Linotype" w:hAnsi="Palatino Linotype"/>
          <w:bCs/>
        </w:rPr>
      </w:pPr>
      <w:r w:rsidRPr="00D9321D">
        <w:rPr>
          <w:rFonts w:ascii="Palatino Linotype" w:hAnsi="Palatino Linotype"/>
          <w:b/>
          <w:bCs/>
        </w:rPr>
        <w:t>S</w:t>
      </w:r>
      <w:r w:rsidR="00A05D27" w:rsidRPr="00D9321D">
        <w:rPr>
          <w:rFonts w:ascii="Palatino Linotype" w:hAnsi="Palatino Linotype"/>
          <w:b/>
          <w:bCs/>
        </w:rPr>
        <w:t>ouhaitez</w:t>
      </w:r>
      <w:r w:rsidRPr="00D9321D">
        <w:rPr>
          <w:rFonts w:ascii="Palatino Linotype" w:hAnsi="Palatino Linotype"/>
          <w:b/>
          <w:bCs/>
        </w:rPr>
        <w:t>-vous que</w:t>
      </w:r>
      <w:r w:rsidR="00A05D27" w:rsidRPr="00D9321D">
        <w:rPr>
          <w:rFonts w:ascii="Palatino Linotype" w:hAnsi="Palatino Linotype"/>
          <w:b/>
          <w:bCs/>
        </w:rPr>
        <w:t xml:space="preserve"> l’ARCEP choisi</w:t>
      </w:r>
      <w:r w:rsidRPr="00D9321D">
        <w:rPr>
          <w:rFonts w:ascii="Palatino Linotype" w:hAnsi="Palatino Linotype"/>
          <w:b/>
          <w:bCs/>
        </w:rPr>
        <w:t xml:space="preserve">sse le(s) </w:t>
      </w:r>
      <w:r w:rsidR="00A05D27" w:rsidRPr="00D9321D">
        <w:rPr>
          <w:rFonts w:ascii="Palatino Linotype" w:hAnsi="Palatino Linotype"/>
          <w:b/>
          <w:bCs/>
        </w:rPr>
        <w:t>bloc</w:t>
      </w:r>
      <w:r w:rsidRPr="00D9321D">
        <w:rPr>
          <w:rFonts w:ascii="Palatino Linotype" w:hAnsi="Palatino Linotype"/>
          <w:b/>
          <w:bCs/>
        </w:rPr>
        <w:t>(s)</w:t>
      </w:r>
      <w:r w:rsidR="00A05D27" w:rsidRPr="00D9321D">
        <w:rPr>
          <w:rFonts w:ascii="Palatino Linotype" w:hAnsi="Palatino Linotype"/>
          <w:b/>
          <w:bCs/>
        </w:rPr>
        <w:t xml:space="preserve"> pour vous</w:t>
      </w:r>
      <w:r w:rsidRPr="00D9321D">
        <w:rPr>
          <w:rFonts w:ascii="Palatino Linotype" w:hAnsi="Palatino Linotype"/>
          <w:b/>
          <w:bCs/>
        </w:rPr>
        <w:t xml:space="preserve"> </w:t>
      </w:r>
      <w:r w:rsidR="002329EF" w:rsidRPr="00D9321D">
        <w:rPr>
          <w:rFonts w:ascii="Palatino Linotype" w:hAnsi="Palatino Linotype"/>
          <w:b/>
          <w:bCs/>
        </w:rPr>
        <w:t>pour</w:t>
      </w:r>
      <w:r w:rsidRPr="00D9321D">
        <w:rPr>
          <w:rFonts w:ascii="Palatino Linotype" w:hAnsi="Palatino Linotype"/>
          <w:b/>
          <w:bCs/>
        </w:rPr>
        <w:t xml:space="preserve"> chaque</w:t>
      </w:r>
      <w:r w:rsidR="002329EF" w:rsidRPr="00D9321D">
        <w:rPr>
          <w:rFonts w:ascii="Palatino Linotype" w:hAnsi="Palatino Linotype"/>
          <w:b/>
          <w:bCs/>
        </w:rPr>
        <w:t xml:space="preserve"> </w:t>
      </w:r>
      <w:r w:rsidR="00137BC0">
        <w:rPr>
          <w:rFonts w:ascii="Palatino Linotype" w:hAnsi="Palatino Linotype"/>
          <w:b/>
          <w:bCs/>
        </w:rPr>
        <w:t>territoire</w:t>
      </w:r>
      <w:r w:rsidR="002329EF" w:rsidRPr="00D9321D">
        <w:rPr>
          <w:rFonts w:ascii="Palatino Linotype" w:hAnsi="Palatino Linotype"/>
          <w:b/>
          <w:bCs/>
        </w:rPr>
        <w:t xml:space="preserve"> concerné ?</w:t>
      </w:r>
      <w:r w:rsidR="002329EF" w:rsidRPr="002329EF">
        <w:rPr>
          <w:rFonts w:ascii="Palatino Linotype" w:hAnsi="Palatino Linotype"/>
          <w:bCs/>
        </w:rPr>
        <w:tab/>
        <w:t>Oui / Non</w:t>
      </w:r>
      <w:r w:rsidR="00A05D27" w:rsidRPr="002329EF">
        <w:rPr>
          <w:rFonts w:ascii="Palatino Linotype" w:hAnsi="Palatino Linotype"/>
          <w:bCs/>
        </w:rPr>
        <w:t xml:space="preserve"> </w:t>
      </w:r>
    </w:p>
    <w:p w:rsidR="007324B0" w:rsidRDefault="00F62AD5" w:rsidP="00A05D27">
      <w:pPr>
        <w:rPr>
          <w:rFonts w:ascii="Palatino Linotype" w:hAnsi="Palatino Linotype"/>
          <w:bCs/>
        </w:rPr>
      </w:pPr>
      <w:r>
        <w:rPr>
          <w:rFonts w:ascii="Palatino Linotype" w:hAnsi="Palatino Linotype"/>
          <w:bCs/>
        </w:rPr>
        <w:t xml:space="preserve">Si non, merci de </w:t>
      </w:r>
      <w:r w:rsidR="002329EF">
        <w:rPr>
          <w:rFonts w:ascii="Palatino Linotype" w:hAnsi="Palatino Linotype"/>
          <w:bCs/>
        </w:rPr>
        <w:t xml:space="preserve">veiller : </w:t>
      </w:r>
    </w:p>
    <w:p w:rsidR="00F62AD5" w:rsidRDefault="002329EF" w:rsidP="007324B0">
      <w:pPr>
        <w:pStyle w:val="Paragraphedeliste"/>
        <w:numPr>
          <w:ilvl w:val="0"/>
          <w:numId w:val="4"/>
        </w:numPr>
        <w:rPr>
          <w:rFonts w:ascii="Palatino Linotype" w:hAnsi="Palatino Linotype"/>
          <w:bCs/>
        </w:rPr>
      </w:pPr>
      <w:r>
        <w:rPr>
          <w:rFonts w:ascii="Palatino Linotype" w:hAnsi="Palatino Linotype"/>
          <w:bCs/>
        </w:rPr>
        <w:t>au</w:t>
      </w:r>
      <w:r w:rsidR="007324B0">
        <w:rPr>
          <w:rFonts w:ascii="Palatino Linotype" w:hAnsi="Palatino Linotype"/>
          <w:bCs/>
        </w:rPr>
        <w:t xml:space="preserve"> </w:t>
      </w:r>
      <w:r>
        <w:rPr>
          <w:rFonts w:ascii="Palatino Linotype" w:hAnsi="Palatino Linotype"/>
          <w:bCs/>
        </w:rPr>
        <w:t xml:space="preserve">bon </w:t>
      </w:r>
      <w:r w:rsidR="007324B0">
        <w:rPr>
          <w:rFonts w:ascii="Palatino Linotype" w:hAnsi="Palatino Linotype"/>
          <w:bCs/>
        </w:rPr>
        <w:t>respect d</w:t>
      </w:r>
      <w:r>
        <w:rPr>
          <w:rFonts w:ascii="Palatino Linotype" w:hAnsi="Palatino Linotype"/>
          <w:bCs/>
        </w:rPr>
        <w:t xml:space="preserve">u </w:t>
      </w:r>
      <w:r w:rsidR="004217D3">
        <w:rPr>
          <w:rFonts w:ascii="Palatino Linotype" w:hAnsi="Palatino Linotype"/>
          <w:bCs/>
        </w:rPr>
        <w:t>principe de bo</w:t>
      </w:r>
      <w:r w:rsidR="008B3705">
        <w:rPr>
          <w:rFonts w:ascii="Palatino Linotype" w:hAnsi="Palatino Linotype"/>
          <w:bCs/>
        </w:rPr>
        <w:t>nne utilisation de la ressource</w:t>
      </w:r>
      <w:r w:rsidR="008B3705">
        <w:rPr>
          <w:rStyle w:val="Appelnotedebasdep"/>
          <w:rFonts w:ascii="Palatino Linotype" w:hAnsi="Palatino Linotype"/>
          <w:bCs/>
        </w:rPr>
        <w:footnoteReference w:id="4"/>
      </w:r>
      <w:r w:rsidR="008B3705">
        <w:rPr>
          <w:rFonts w:ascii="Palatino Linotype" w:hAnsi="Palatino Linotype"/>
          <w:bCs/>
        </w:rPr>
        <w:t> ;</w:t>
      </w:r>
    </w:p>
    <w:p w:rsidR="00A83842" w:rsidRDefault="002329EF" w:rsidP="00A83842">
      <w:pPr>
        <w:pStyle w:val="Paragraphedeliste"/>
        <w:numPr>
          <w:ilvl w:val="0"/>
          <w:numId w:val="4"/>
        </w:numPr>
        <w:jc w:val="both"/>
      </w:pPr>
      <w:r>
        <w:rPr>
          <w:rFonts w:ascii="Palatino Linotype" w:hAnsi="Palatino Linotype"/>
          <w:bCs/>
        </w:rPr>
        <w:t xml:space="preserve">à </w:t>
      </w:r>
      <w:r w:rsidR="007324B0" w:rsidRPr="00A83842">
        <w:rPr>
          <w:rFonts w:ascii="Palatino Linotype" w:hAnsi="Palatino Linotype"/>
          <w:bCs/>
        </w:rPr>
        <w:t xml:space="preserve">la disponibilité </w:t>
      </w:r>
      <w:r>
        <w:rPr>
          <w:rFonts w:ascii="Palatino Linotype" w:hAnsi="Palatino Linotype"/>
          <w:bCs/>
        </w:rPr>
        <w:t xml:space="preserve">effective </w:t>
      </w:r>
      <w:r w:rsidR="007324B0" w:rsidRPr="00A83842">
        <w:rPr>
          <w:rFonts w:ascii="Palatino Linotype" w:hAnsi="Palatino Linotype"/>
          <w:bCs/>
        </w:rPr>
        <w:t xml:space="preserve">des ressources demandées : </w:t>
      </w:r>
      <w:hyperlink r:id="rId13" w:history="1">
        <w:r w:rsidR="00A83842" w:rsidRPr="00A83842">
          <w:rPr>
            <w:rStyle w:val="Lienhypertexte"/>
            <w:rFonts w:ascii="Batang" w:eastAsia="Batang" w:hAnsi="Batang"/>
            <w:color w:val="800080"/>
            <w:sz w:val="22"/>
            <w:szCs w:val="22"/>
          </w:rPr>
          <w:t>http://www.arcep.fr/index.php?id=interactivenumeros</w:t>
        </w:r>
      </w:hyperlink>
      <w:r w:rsidR="00A83842" w:rsidRPr="00A83842">
        <w:rPr>
          <w:rFonts w:ascii="Batang" w:eastAsia="Arial Unicode MS" w:hAnsi="Batang"/>
          <w:sz w:val="22"/>
          <w:szCs w:val="22"/>
        </w:rPr>
        <w:t xml:space="preserve"> </w:t>
      </w:r>
      <w:r w:rsidR="00A83842">
        <w:t xml:space="preserve"> </w:t>
      </w:r>
    </w:p>
    <w:p w:rsidR="004217D3" w:rsidRDefault="004217D3" w:rsidP="004217D3">
      <w:pPr>
        <w:jc w:val="both"/>
      </w:pPr>
    </w:p>
    <w:p w:rsidR="00DF22DF" w:rsidRPr="005154A0" w:rsidRDefault="00DF22DF" w:rsidP="00DF22DF">
      <w:pPr>
        <w:rPr>
          <w:b/>
          <w:color w:val="0070C0"/>
        </w:rPr>
      </w:pPr>
      <w:r>
        <w:rPr>
          <w:b/>
          <w:color w:val="FF0000"/>
        </w:rPr>
        <w:t>Merci de remplir également le fichier « </w:t>
      </w:r>
      <w:r w:rsidRPr="00DF22DF">
        <w:rPr>
          <w:b/>
          <w:i/>
          <w:color w:val="FF0000"/>
        </w:rPr>
        <w:t>Formulaire Mobile - Tableau de prévisions.xls</w:t>
      </w:r>
      <w:r>
        <w:rPr>
          <w:b/>
          <w:color w:val="FF0000"/>
        </w:rPr>
        <w:t> »</w:t>
      </w:r>
      <w:r>
        <w:rPr>
          <w:rStyle w:val="Appelnotedebasdep"/>
          <w:b/>
          <w:color w:val="FF0000"/>
        </w:rPr>
        <w:footnoteReference w:id="5"/>
      </w:r>
      <w:r>
        <w:rPr>
          <w:b/>
          <w:color w:val="FF0000"/>
        </w:rPr>
        <w:t xml:space="preserve"> avec le bilan et les prévisions d’utilisation, puis de le transmettre par</w:t>
      </w:r>
      <w:r w:rsidR="005154A0" w:rsidRPr="005154A0">
        <w:rPr>
          <w:b/>
          <w:color w:val="FF0000"/>
        </w:rPr>
        <w:t xml:space="preserve"> </w:t>
      </w:r>
      <w:r>
        <w:rPr>
          <w:b/>
          <w:color w:val="FF0000"/>
        </w:rPr>
        <w:t xml:space="preserve">voie </w:t>
      </w:r>
      <w:r w:rsidR="005154A0" w:rsidRPr="005154A0">
        <w:rPr>
          <w:b/>
          <w:color w:val="FF0000"/>
        </w:rPr>
        <w:t>électronique à l’adresse suivante :</w:t>
      </w:r>
      <w:r>
        <w:rPr>
          <w:b/>
          <w:color w:val="FF0000"/>
        </w:rPr>
        <w:t xml:space="preserve"> </w:t>
      </w:r>
      <w:r w:rsidRPr="005154A0">
        <w:rPr>
          <w:b/>
          <w:color w:val="0070C0"/>
        </w:rPr>
        <w:t>numerotation@arcep.fr</w:t>
      </w:r>
    </w:p>
    <w:p w:rsidR="00A05D27" w:rsidRDefault="001C470F" w:rsidP="00045A23">
      <w:pPr>
        <w:tabs>
          <w:tab w:val="left" w:pos="3969"/>
          <w:tab w:val="left" w:pos="7371"/>
        </w:tabs>
        <w:rPr>
          <w:rFonts w:ascii="Palatino Linotype" w:hAnsi="Palatino Linotype"/>
          <w:b/>
          <w:bCs/>
        </w:rPr>
      </w:pPr>
      <w:bookmarkStart w:id="1" w:name="_GoBack"/>
      <w:bookmarkEnd w:id="1"/>
      <w:r>
        <w:rPr>
          <w:rFonts w:ascii="Palatino Linotype" w:hAnsi="Palatino Linotype"/>
          <w:b/>
          <w:bCs/>
        </w:rPr>
        <w:tab/>
      </w:r>
      <w:r>
        <w:rPr>
          <w:rFonts w:ascii="Palatino Linotype" w:hAnsi="Palatino Linotype"/>
          <w:b/>
          <w:bCs/>
        </w:rPr>
        <w:tab/>
      </w:r>
      <w:r w:rsidR="00A05D27">
        <w:rPr>
          <w:rFonts w:ascii="Palatino Linotype" w:hAnsi="Palatino Linotype"/>
          <w:b/>
          <w:bCs/>
        </w:rPr>
        <w:tab/>
      </w:r>
    </w:p>
    <w:p w:rsidR="00B118BA" w:rsidRDefault="00B118BA" w:rsidP="00A05D27">
      <w:pPr>
        <w:tabs>
          <w:tab w:val="center" w:pos="7655"/>
        </w:tabs>
        <w:rPr>
          <w:rFonts w:ascii="Palatino Linotype" w:hAnsi="Palatino Linotype"/>
          <w:b/>
          <w:bCs/>
        </w:rPr>
        <w:sectPr w:rsidR="00B118BA" w:rsidSect="00A16C95">
          <w:pgSz w:w="16834" w:h="11958" w:orient="landscape" w:code="9"/>
          <w:pgMar w:top="1418" w:right="674" w:bottom="1278" w:left="1139" w:header="326" w:footer="206" w:gutter="0"/>
          <w:cols w:space="708"/>
          <w:noEndnote/>
          <w:docGrid w:linePitch="326"/>
        </w:sectPr>
      </w:pPr>
    </w:p>
    <w:p w:rsidR="00045A23" w:rsidRPr="00AE6DD1" w:rsidRDefault="00045A23" w:rsidP="00045A23">
      <w:pPr>
        <w:pStyle w:val="Corpsdetexte3"/>
        <w:pBdr>
          <w:top w:val="single" w:sz="4" w:space="1" w:color="auto"/>
          <w:left w:val="single" w:sz="4" w:space="4" w:color="auto"/>
          <w:bottom w:val="single" w:sz="4" w:space="1" w:color="auto"/>
          <w:right w:val="single" w:sz="4" w:space="4" w:color="auto"/>
        </w:pBdr>
        <w:jc w:val="center"/>
        <w:rPr>
          <w:rFonts w:ascii="Palatino Linotype" w:hAnsi="Palatino Linotype"/>
        </w:rPr>
      </w:pPr>
      <w:r w:rsidRPr="00AE6DD1">
        <w:rPr>
          <w:rFonts w:ascii="Palatino Linotype" w:hAnsi="Palatino Linotype"/>
        </w:rPr>
        <w:lastRenderedPageBreak/>
        <w:t>FORMULAIRE DE DEMANDE</w:t>
      </w:r>
    </w:p>
    <w:p w:rsidR="00F5333A" w:rsidRPr="00151C26" w:rsidRDefault="00AE4933" w:rsidP="00F5333A">
      <w:pPr>
        <w:pStyle w:val="Corpsdetexte3"/>
        <w:pBdr>
          <w:top w:val="single" w:sz="4" w:space="1" w:color="auto"/>
          <w:left w:val="single" w:sz="4" w:space="4" w:color="auto"/>
          <w:bottom w:val="single" w:sz="4" w:space="1" w:color="auto"/>
          <w:right w:val="single" w:sz="4" w:space="4" w:color="auto"/>
        </w:pBdr>
        <w:jc w:val="center"/>
        <w:rPr>
          <w:rFonts w:ascii="Palatino Linotype" w:hAnsi="Palatino Linotype"/>
        </w:rPr>
      </w:pPr>
      <w:r w:rsidRPr="00AE6DD1">
        <w:rPr>
          <w:rFonts w:ascii="Palatino Linotype" w:hAnsi="Palatino Linotype"/>
        </w:rPr>
        <w:t>D</w:t>
      </w:r>
      <w:r>
        <w:rPr>
          <w:rFonts w:ascii="Palatino Linotype" w:hAnsi="Palatino Linotype"/>
        </w:rPr>
        <w:t>’ATTRIBUTION DE</w:t>
      </w:r>
      <w:r w:rsidRPr="00AE6DD1">
        <w:rPr>
          <w:rFonts w:ascii="Palatino Linotype" w:hAnsi="Palatino Linotype"/>
        </w:rPr>
        <w:t xml:space="preserve"> NUMEROS </w:t>
      </w:r>
      <w:r w:rsidR="005154A0">
        <w:rPr>
          <w:rFonts w:ascii="Palatino Linotype" w:hAnsi="Palatino Linotype"/>
        </w:rPr>
        <w:t>MOBILES</w:t>
      </w:r>
    </w:p>
    <w:p w:rsidR="00045A23" w:rsidRDefault="00045A23" w:rsidP="00A05D27">
      <w:pPr>
        <w:tabs>
          <w:tab w:val="center" w:pos="7655"/>
        </w:tabs>
        <w:rPr>
          <w:rFonts w:ascii="Palatino Linotype" w:hAnsi="Palatino Linotype"/>
          <w:b/>
          <w:bCs/>
        </w:rPr>
      </w:pPr>
    </w:p>
    <w:p w:rsidR="006E7069" w:rsidRPr="00C42BC2" w:rsidRDefault="001C470F" w:rsidP="00045A23">
      <w:pPr>
        <w:pBdr>
          <w:top w:val="single" w:sz="4" w:space="1" w:color="auto"/>
          <w:left w:val="single" w:sz="4" w:space="4" w:color="auto"/>
          <w:bottom w:val="single" w:sz="4" w:space="1" w:color="auto"/>
          <w:right w:val="single" w:sz="4" w:space="2" w:color="auto"/>
        </w:pBdr>
        <w:rPr>
          <w:rFonts w:ascii="Palatino Linotype" w:hAnsi="Palatino Linotype"/>
          <w:b/>
          <w:bCs/>
        </w:rPr>
      </w:pPr>
      <w:r>
        <w:rPr>
          <w:rFonts w:ascii="Palatino Linotype" w:hAnsi="Palatino Linotype"/>
          <w:b/>
          <w:bCs/>
        </w:rPr>
        <w:t>Description du service et m</w:t>
      </w:r>
      <w:r w:rsidR="006E7069">
        <w:rPr>
          <w:rFonts w:ascii="Palatino Linotype" w:hAnsi="Palatino Linotype"/>
          <w:b/>
          <w:bCs/>
        </w:rPr>
        <w:t>otivation de la demande :</w:t>
      </w:r>
    </w:p>
    <w:p w:rsidR="006E7069" w:rsidRDefault="006E7069" w:rsidP="00045A23">
      <w:pPr>
        <w:pBdr>
          <w:top w:val="single" w:sz="4" w:space="1" w:color="auto"/>
          <w:left w:val="single" w:sz="4" w:space="4" w:color="auto"/>
          <w:bottom w:val="single" w:sz="4" w:space="1" w:color="auto"/>
          <w:right w:val="single" w:sz="4" w:space="2" w:color="auto"/>
        </w:pBdr>
        <w:rPr>
          <w:rFonts w:ascii="Palatino Linotype" w:hAnsi="Palatino Linotype"/>
          <w:b/>
          <w:bCs/>
        </w:rPr>
      </w:pPr>
    </w:p>
    <w:p w:rsidR="006E7069" w:rsidRDefault="006E7069" w:rsidP="00045A23">
      <w:pPr>
        <w:pBdr>
          <w:top w:val="single" w:sz="4" w:space="1" w:color="auto"/>
          <w:left w:val="single" w:sz="4" w:space="4" w:color="auto"/>
          <w:bottom w:val="single" w:sz="4" w:space="1" w:color="auto"/>
          <w:right w:val="single" w:sz="4" w:space="2" w:color="auto"/>
        </w:pBdr>
        <w:rPr>
          <w:rFonts w:ascii="Palatino Linotype" w:hAnsi="Palatino Linotype"/>
          <w:b/>
          <w:bCs/>
        </w:rPr>
      </w:pPr>
    </w:p>
    <w:p w:rsidR="006E7069" w:rsidRDefault="006E7069" w:rsidP="00045A23">
      <w:pPr>
        <w:pBdr>
          <w:top w:val="single" w:sz="4" w:space="1" w:color="auto"/>
          <w:left w:val="single" w:sz="4" w:space="4" w:color="auto"/>
          <w:bottom w:val="single" w:sz="4" w:space="1" w:color="auto"/>
          <w:right w:val="single" w:sz="4" w:space="2" w:color="auto"/>
        </w:pBdr>
        <w:rPr>
          <w:rFonts w:ascii="Palatino Linotype" w:hAnsi="Palatino Linotype"/>
          <w:b/>
          <w:bCs/>
        </w:rPr>
      </w:pPr>
    </w:p>
    <w:p w:rsidR="006E7069" w:rsidRDefault="006E7069" w:rsidP="00045A23">
      <w:pPr>
        <w:pBdr>
          <w:top w:val="single" w:sz="4" w:space="1" w:color="auto"/>
          <w:left w:val="single" w:sz="4" w:space="4" w:color="auto"/>
          <w:bottom w:val="single" w:sz="4" w:space="1" w:color="auto"/>
          <w:right w:val="single" w:sz="4" w:space="2" w:color="auto"/>
        </w:pBdr>
        <w:rPr>
          <w:rFonts w:ascii="Palatino Linotype" w:hAnsi="Palatino Linotype"/>
          <w:b/>
          <w:bCs/>
        </w:rPr>
      </w:pPr>
    </w:p>
    <w:p w:rsidR="006E7069" w:rsidRDefault="006E7069" w:rsidP="00045A23">
      <w:pPr>
        <w:pBdr>
          <w:top w:val="single" w:sz="4" w:space="1" w:color="auto"/>
          <w:left w:val="single" w:sz="4" w:space="4" w:color="auto"/>
          <w:bottom w:val="single" w:sz="4" w:space="1" w:color="auto"/>
          <w:right w:val="single" w:sz="4" w:space="2" w:color="auto"/>
        </w:pBdr>
        <w:rPr>
          <w:rFonts w:ascii="Palatino Linotype" w:hAnsi="Palatino Linotype"/>
          <w:b/>
          <w:bCs/>
        </w:rPr>
      </w:pPr>
    </w:p>
    <w:p w:rsidR="006E7069" w:rsidRDefault="006E7069" w:rsidP="00045A23">
      <w:pPr>
        <w:pBdr>
          <w:top w:val="single" w:sz="4" w:space="1" w:color="auto"/>
          <w:left w:val="single" w:sz="4" w:space="4" w:color="auto"/>
          <w:bottom w:val="single" w:sz="4" w:space="1" w:color="auto"/>
          <w:right w:val="single" w:sz="4" w:space="2" w:color="auto"/>
        </w:pBdr>
        <w:rPr>
          <w:rFonts w:ascii="Palatino Linotype" w:hAnsi="Palatino Linotype"/>
          <w:b/>
          <w:bCs/>
        </w:rPr>
      </w:pPr>
    </w:p>
    <w:p w:rsidR="006E7069" w:rsidRDefault="006E7069" w:rsidP="00045A23">
      <w:pPr>
        <w:pBdr>
          <w:top w:val="single" w:sz="4" w:space="1" w:color="auto"/>
          <w:left w:val="single" w:sz="4" w:space="4" w:color="auto"/>
          <w:bottom w:val="single" w:sz="4" w:space="1" w:color="auto"/>
          <w:right w:val="single" w:sz="4" w:space="2" w:color="auto"/>
        </w:pBdr>
        <w:rPr>
          <w:rFonts w:ascii="Palatino Linotype" w:hAnsi="Palatino Linotype"/>
          <w:b/>
          <w:bCs/>
        </w:rPr>
      </w:pPr>
    </w:p>
    <w:p w:rsidR="006E7069" w:rsidRDefault="006E7069" w:rsidP="00045A23">
      <w:pPr>
        <w:pBdr>
          <w:top w:val="single" w:sz="4" w:space="1" w:color="auto"/>
          <w:left w:val="single" w:sz="4" w:space="4" w:color="auto"/>
          <w:bottom w:val="single" w:sz="4" w:space="1" w:color="auto"/>
          <w:right w:val="single" w:sz="4" w:space="2" w:color="auto"/>
        </w:pBdr>
        <w:rPr>
          <w:rFonts w:ascii="Palatino Linotype" w:hAnsi="Palatino Linotype"/>
          <w:b/>
          <w:bCs/>
        </w:rPr>
      </w:pPr>
    </w:p>
    <w:p w:rsidR="006E7069" w:rsidRDefault="006E7069"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B118BA" w:rsidRDefault="00B118BA" w:rsidP="00045A23">
      <w:pPr>
        <w:pBdr>
          <w:top w:val="single" w:sz="4" w:space="1" w:color="auto"/>
          <w:left w:val="single" w:sz="4" w:space="4" w:color="auto"/>
          <w:bottom w:val="single" w:sz="4" w:space="1" w:color="auto"/>
          <w:right w:val="single" w:sz="4" w:space="2" w:color="auto"/>
        </w:pBdr>
        <w:rPr>
          <w:rFonts w:ascii="Palatino Linotype" w:hAnsi="Palatino Linotype"/>
          <w:b/>
          <w:bCs/>
          <w:u w:val="single"/>
        </w:rPr>
      </w:pPr>
    </w:p>
    <w:p w:rsidR="00765815" w:rsidRDefault="00765815" w:rsidP="00621941">
      <w:pPr>
        <w:rPr>
          <w:rFonts w:ascii="Palatino Linotype" w:hAnsi="Palatino Linotype"/>
          <w:b/>
          <w:bCs/>
        </w:rPr>
      </w:pPr>
    </w:p>
    <w:sectPr w:rsidR="00765815" w:rsidSect="00EA346E">
      <w:pgSz w:w="11958" w:h="16834" w:code="9"/>
      <w:pgMar w:top="1790" w:right="1278" w:bottom="1139" w:left="1418" w:header="326" w:footer="206"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293A" w:rsidRDefault="000D293A">
      <w:r>
        <w:separator/>
      </w:r>
    </w:p>
  </w:endnote>
  <w:endnote w:type="continuationSeparator" w:id="0">
    <w:p w:rsidR="000D293A" w:rsidRDefault="000D2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NewRoman">
    <w:altName w:val="Cambria"/>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93A" w:rsidRDefault="000D293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5</w:t>
    </w:r>
    <w:r>
      <w:rPr>
        <w:rStyle w:val="Numrodepage"/>
      </w:rPr>
      <w:fldChar w:fldCharType="end"/>
    </w:r>
  </w:p>
  <w:p w:rsidR="000D293A" w:rsidRDefault="000D293A">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872451348"/>
      <w:docPartObj>
        <w:docPartGallery w:val="Page Numbers (Bottom of Page)"/>
        <w:docPartUnique/>
      </w:docPartObj>
    </w:sdtPr>
    <w:sdtContent>
      <w:sdt>
        <w:sdtPr>
          <w:rPr>
            <w:sz w:val="20"/>
            <w:szCs w:val="20"/>
          </w:rPr>
          <w:id w:val="-943300979"/>
          <w:docPartObj>
            <w:docPartGallery w:val="Page Numbers (Top of Page)"/>
            <w:docPartUnique/>
          </w:docPartObj>
        </w:sdtPr>
        <w:sdtContent>
          <w:p w:rsidR="000D293A" w:rsidRPr="00653C55" w:rsidRDefault="000D293A" w:rsidP="00341F4A">
            <w:pPr>
              <w:pStyle w:val="Pieddepage"/>
              <w:tabs>
                <w:tab w:val="clear" w:pos="4536"/>
                <w:tab w:val="clear" w:pos="9072"/>
                <w:tab w:val="left" w:pos="6946"/>
                <w:tab w:val="right" w:pos="10348"/>
              </w:tabs>
              <w:jc w:val="center"/>
              <w:rPr>
                <w:sz w:val="20"/>
                <w:szCs w:val="20"/>
              </w:rPr>
            </w:pPr>
            <w:r w:rsidRPr="00653C55">
              <w:rPr>
                <w:sz w:val="20"/>
                <w:szCs w:val="20"/>
              </w:rPr>
              <w:t xml:space="preserve">Date de mise à jour : </w:t>
            </w:r>
            <w:r w:rsidR="00B841AE">
              <w:rPr>
                <w:sz w:val="20"/>
                <w:szCs w:val="20"/>
              </w:rPr>
              <w:t>28</w:t>
            </w:r>
            <w:r w:rsidRPr="00653C55">
              <w:rPr>
                <w:sz w:val="20"/>
                <w:szCs w:val="20"/>
              </w:rPr>
              <w:t>/</w:t>
            </w:r>
            <w:r w:rsidR="00B841AE">
              <w:rPr>
                <w:sz w:val="20"/>
                <w:szCs w:val="20"/>
              </w:rPr>
              <w:t>05</w:t>
            </w:r>
            <w:r w:rsidRPr="00653C55">
              <w:rPr>
                <w:sz w:val="20"/>
                <w:szCs w:val="20"/>
              </w:rPr>
              <w:t>/201</w:t>
            </w:r>
            <w:r w:rsidR="00B841AE">
              <w:rPr>
                <w:sz w:val="20"/>
                <w:szCs w:val="20"/>
              </w:rPr>
              <w:t>3</w:t>
            </w:r>
            <w:r w:rsidRPr="00653C55">
              <w:rPr>
                <w:sz w:val="20"/>
                <w:szCs w:val="20"/>
              </w:rPr>
              <w:tab/>
              <w:t xml:space="preserve">Page </w:t>
            </w:r>
            <w:r w:rsidRPr="00653C55">
              <w:rPr>
                <w:b/>
                <w:bCs/>
                <w:sz w:val="20"/>
                <w:szCs w:val="20"/>
              </w:rPr>
              <w:fldChar w:fldCharType="begin"/>
            </w:r>
            <w:r w:rsidRPr="00653C55">
              <w:rPr>
                <w:b/>
                <w:bCs/>
                <w:sz w:val="20"/>
                <w:szCs w:val="20"/>
              </w:rPr>
              <w:instrText>PAGE</w:instrText>
            </w:r>
            <w:r w:rsidRPr="00653C55">
              <w:rPr>
                <w:b/>
                <w:bCs/>
                <w:sz w:val="20"/>
                <w:szCs w:val="20"/>
              </w:rPr>
              <w:fldChar w:fldCharType="separate"/>
            </w:r>
            <w:r w:rsidR="00B841AE">
              <w:rPr>
                <w:b/>
                <w:bCs/>
                <w:noProof/>
                <w:sz w:val="20"/>
                <w:szCs w:val="20"/>
              </w:rPr>
              <w:t>1</w:t>
            </w:r>
            <w:r w:rsidRPr="00653C55">
              <w:rPr>
                <w:b/>
                <w:bCs/>
                <w:sz w:val="20"/>
                <w:szCs w:val="20"/>
              </w:rPr>
              <w:fldChar w:fldCharType="end"/>
            </w:r>
            <w:r w:rsidRPr="00653C55">
              <w:rPr>
                <w:sz w:val="20"/>
                <w:szCs w:val="20"/>
              </w:rPr>
              <w:t xml:space="preserve"> sur </w:t>
            </w:r>
            <w:r w:rsidRPr="00653C55">
              <w:rPr>
                <w:b/>
                <w:bCs/>
                <w:sz w:val="20"/>
                <w:szCs w:val="20"/>
              </w:rPr>
              <w:fldChar w:fldCharType="begin"/>
            </w:r>
            <w:r w:rsidRPr="00653C55">
              <w:rPr>
                <w:b/>
                <w:bCs/>
                <w:sz w:val="20"/>
                <w:szCs w:val="20"/>
              </w:rPr>
              <w:instrText>NUMPAGES</w:instrText>
            </w:r>
            <w:r w:rsidRPr="00653C55">
              <w:rPr>
                <w:b/>
                <w:bCs/>
                <w:sz w:val="20"/>
                <w:szCs w:val="20"/>
              </w:rPr>
              <w:fldChar w:fldCharType="separate"/>
            </w:r>
            <w:r w:rsidR="00B841AE">
              <w:rPr>
                <w:b/>
                <w:bCs/>
                <w:noProof/>
                <w:sz w:val="20"/>
                <w:szCs w:val="20"/>
              </w:rPr>
              <w:t>7</w:t>
            </w:r>
            <w:r w:rsidRPr="00653C55">
              <w:rPr>
                <w:b/>
                <w:bCs/>
                <w:sz w:val="20"/>
                <w:szCs w:val="20"/>
              </w:rPr>
              <w:fldChar w:fldCharType="end"/>
            </w:r>
          </w:p>
        </w:sdtContent>
      </w:sdt>
    </w:sdtContent>
  </w:sdt>
  <w:p w:rsidR="000D293A" w:rsidRDefault="000D293A" w:rsidP="003E6D3A">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293A" w:rsidRDefault="000D293A">
      <w:r>
        <w:separator/>
      </w:r>
    </w:p>
  </w:footnote>
  <w:footnote w:type="continuationSeparator" w:id="0">
    <w:p w:rsidR="000D293A" w:rsidRDefault="000D293A">
      <w:r>
        <w:continuationSeparator/>
      </w:r>
    </w:p>
  </w:footnote>
  <w:footnote w:id="1">
    <w:p w:rsidR="000D293A" w:rsidRPr="00A81DDF" w:rsidRDefault="000D293A">
      <w:pPr>
        <w:pStyle w:val="Notedebasdepage"/>
        <w:rPr>
          <w:rFonts w:ascii="Palatino Linotype" w:hAnsi="Palatino Linotype"/>
          <w:sz w:val="16"/>
          <w:szCs w:val="16"/>
        </w:rPr>
      </w:pPr>
      <w:r w:rsidRPr="00A81DDF">
        <w:rPr>
          <w:rStyle w:val="Appelnotedebasdep"/>
          <w:rFonts w:ascii="Palatino Linotype" w:hAnsi="Palatino Linotype"/>
          <w:sz w:val="16"/>
          <w:szCs w:val="16"/>
        </w:rPr>
        <w:footnoteRef/>
      </w:r>
      <w:r w:rsidRPr="00A81DDF">
        <w:rPr>
          <w:rFonts w:ascii="Palatino Linotype" w:hAnsi="Palatino Linotype"/>
          <w:sz w:val="16"/>
          <w:szCs w:val="16"/>
        </w:rPr>
        <w:t xml:space="preserve"> Cf. Décision n° 05-1085 modifiée de l’ARCEP fixant l’utilisation des catégories de numéros du plan national de numérotation</w:t>
      </w:r>
    </w:p>
  </w:footnote>
  <w:footnote w:id="2">
    <w:p w:rsidR="000D293A" w:rsidRDefault="000D293A">
      <w:pPr>
        <w:pStyle w:val="Notedebasdepage"/>
      </w:pPr>
      <w:r>
        <w:rPr>
          <w:rStyle w:val="Appelnotedebasdep"/>
        </w:rPr>
        <w:footnoteRef/>
      </w:r>
      <w:r>
        <w:t xml:space="preserve"> </w:t>
      </w:r>
      <w:r w:rsidRPr="00DD3BDD">
        <w:rPr>
          <w:rFonts w:ascii="Palatino Linotype" w:hAnsi="Palatino Linotype"/>
          <w:sz w:val="16"/>
          <w:szCs w:val="16"/>
        </w:rPr>
        <w:t>F</w:t>
      </w:r>
      <w:r w:rsidRPr="00DD3BDD">
        <w:rPr>
          <w:rFonts w:ascii="Palatino Linotype" w:hAnsi="Palatino Linotype"/>
          <w:color w:val="000000"/>
          <w:sz w:val="16"/>
          <w:szCs w:val="16"/>
        </w:rPr>
        <w:t>ichier des codes opérateurs : http://www.arcep.fr/fileadmin/liste_code_operateurs.xls</w:t>
      </w:r>
    </w:p>
  </w:footnote>
  <w:footnote w:id="3">
    <w:p w:rsidR="000D293A" w:rsidRPr="004217D3" w:rsidRDefault="000D293A" w:rsidP="004217D3">
      <w:pPr>
        <w:pStyle w:val="Notedebasdepage"/>
        <w:rPr>
          <w:rFonts w:ascii="Palatino Linotype" w:hAnsi="Palatino Linotype"/>
          <w:sz w:val="16"/>
          <w:szCs w:val="16"/>
        </w:rPr>
      </w:pPr>
      <w:r w:rsidRPr="004217D3">
        <w:rPr>
          <w:rStyle w:val="Appelnotedebasdep"/>
          <w:rFonts w:ascii="Palatino Linotype" w:hAnsi="Palatino Linotype"/>
          <w:sz w:val="16"/>
          <w:szCs w:val="16"/>
        </w:rPr>
        <w:footnoteRef/>
      </w:r>
      <w:r w:rsidRPr="004217D3">
        <w:rPr>
          <w:rFonts w:ascii="Palatino Linotype" w:hAnsi="Palatino Linotype"/>
          <w:sz w:val="16"/>
          <w:szCs w:val="16"/>
        </w:rPr>
        <w:t xml:space="preserve"> Les valeurs ZABPQ demandées doivent respecter le principe de bonne utilisation de la ressource </w:t>
      </w:r>
    </w:p>
  </w:footnote>
  <w:footnote w:id="4">
    <w:p w:rsidR="000D293A" w:rsidRPr="008B3705" w:rsidRDefault="000D293A">
      <w:pPr>
        <w:pStyle w:val="Notedebasdepage"/>
        <w:rPr>
          <w:rFonts w:ascii="Palatino Linotype" w:hAnsi="Palatino Linotype"/>
          <w:sz w:val="16"/>
          <w:szCs w:val="16"/>
        </w:rPr>
      </w:pPr>
      <w:r w:rsidRPr="008B3705">
        <w:rPr>
          <w:rStyle w:val="Appelnotedebasdep"/>
          <w:rFonts w:ascii="Palatino Linotype" w:hAnsi="Palatino Linotype"/>
          <w:sz w:val="16"/>
          <w:szCs w:val="16"/>
        </w:rPr>
        <w:footnoteRef/>
      </w:r>
      <w:r w:rsidRPr="008B3705">
        <w:rPr>
          <w:rStyle w:val="Appelnotedebasdep"/>
          <w:rFonts w:ascii="Palatino Linotype" w:hAnsi="Palatino Linotype"/>
          <w:sz w:val="16"/>
          <w:szCs w:val="16"/>
        </w:rPr>
        <w:t xml:space="preserve"> </w:t>
      </w:r>
      <w:r>
        <w:rPr>
          <w:rFonts w:ascii="Palatino Linotype" w:hAnsi="Palatino Linotype"/>
          <w:sz w:val="16"/>
          <w:szCs w:val="16"/>
        </w:rPr>
        <w:t>Afin de limiter la fragmentation du plan, de manière générale, un bloc (ZAB, ZABP, ZABPQ) demandé n’est attribué que si le sur-bloc (ZA, ZAB, ZABP), auquel le bloc demandé appartient, a préalablement fait l’objet d’attribution d’un bloc de la taille demandée</w:t>
      </w:r>
    </w:p>
  </w:footnote>
  <w:footnote w:id="5">
    <w:p w:rsidR="000D293A" w:rsidRPr="00DF22DF" w:rsidRDefault="000D293A">
      <w:pPr>
        <w:pStyle w:val="Notedebasdepage"/>
        <w:rPr>
          <w:rFonts w:ascii="Palatino Linotype" w:hAnsi="Palatino Linotype"/>
          <w:sz w:val="16"/>
          <w:szCs w:val="16"/>
        </w:rPr>
      </w:pPr>
      <w:r w:rsidRPr="00DF22DF">
        <w:rPr>
          <w:rStyle w:val="Appelnotedebasdep"/>
          <w:rFonts w:ascii="Palatino Linotype" w:hAnsi="Palatino Linotype"/>
          <w:sz w:val="16"/>
          <w:szCs w:val="16"/>
        </w:rPr>
        <w:footnoteRef/>
      </w:r>
      <w:r w:rsidRPr="00DF22DF">
        <w:rPr>
          <w:rStyle w:val="Appelnotedebasdep"/>
          <w:rFonts w:ascii="Palatino Linotype" w:hAnsi="Palatino Linotype"/>
          <w:sz w:val="16"/>
          <w:szCs w:val="16"/>
        </w:rPr>
        <w:t xml:space="preserve"> </w:t>
      </w:r>
      <w:hyperlink r:id="rId1" w:history="1">
        <w:r w:rsidRPr="00515C11">
          <w:rPr>
            <w:rStyle w:val="Lienhypertexte"/>
            <w:rFonts w:ascii="Palatino Linotype" w:hAnsi="Palatino Linotype"/>
            <w:sz w:val="16"/>
            <w:szCs w:val="16"/>
          </w:rPr>
          <w:t>http://www.arcep.fr/fileadmin/reprise/dossiers/numero/formulaires-demandes-ressources.zip</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93A" w:rsidRDefault="000D293A" w:rsidP="0047765A">
    <w:pPr>
      <w:pStyle w:val="En-tte"/>
      <w:jc w:val="center"/>
    </w:pPr>
    <w:r>
      <w:rPr>
        <w:noProof/>
      </w:rPr>
      <w:drawing>
        <wp:inline distT="0" distB="0" distL="0" distR="0" wp14:anchorId="15C2E638" wp14:editId="7106B2A1">
          <wp:extent cx="4276725" cy="7334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76725" cy="7334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B049C"/>
    <w:multiLevelType w:val="multilevel"/>
    <w:tmpl w:val="3A86739A"/>
    <w:lvl w:ilvl="0">
      <w:start w:val="1"/>
      <w:numFmt w:val="decimal"/>
      <w:lvlText w:val="%1."/>
      <w:lvlJc w:val="left"/>
      <w:pPr>
        <w:tabs>
          <w:tab w:val="num" w:pos="720"/>
        </w:tabs>
        <w:ind w:left="397" w:hanging="397"/>
      </w:pPr>
      <w:rPr>
        <w:rFonts w:hint="default"/>
      </w:rPr>
    </w:lvl>
    <w:lvl w:ilvl="1">
      <w:start w:val="1"/>
      <w:numFmt w:val="lowerLetter"/>
      <w:lvlText w:val="%1.%2."/>
      <w:lvlJc w:val="left"/>
      <w:pPr>
        <w:tabs>
          <w:tab w:val="num" w:pos="1440"/>
        </w:tabs>
        <w:ind w:left="794" w:hanging="79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nsid w:val="14610ED6"/>
    <w:multiLevelType w:val="hybridMultilevel"/>
    <w:tmpl w:val="D1CE63D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20144903"/>
    <w:multiLevelType w:val="hybridMultilevel"/>
    <w:tmpl w:val="522E35D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BC308B3"/>
    <w:multiLevelType w:val="hybridMultilevel"/>
    <w:tmpl w:val="E80E2570"/>
    <w:lvl w:ilvl="0" w:tplc="8FBCAB4A">
      <w:numFmt w:val="bullet"/>
      <w:lvlText w:val="-"/>
      <w:lvlJc w:val="left"/>
      <w:pPr>
        <w:tabs>
          <w:tab w:val="num" w:pos="1069"/>
        </w:tabs>
        <w:ind w:left="1069" w:hanging="360"/>
      </w:pPr>
      <w:rPr>
        <w:rFonts w:ascii="Times New Roman" w:eastAsia="Times New Roman" w:hAnsi="Times New Roman" w:cs="Times New Roman" w:hint="default"/>
      </w:rPr>
    </w:lvl>
    <w:lvl w:ilvl="1" w:tplc="040C0003" w:tentative="1">
      <w:start w:val="1"/>
      <w:numFmt w:val="bullet"/>
      <w:lvlText w:val="o"/>
      <w:lvlJc w:val="left"/>
      <w:pPr>
        <w:tabs>
          <w:tab w:val="num" w:pos="1789"/>
        </w:tabs>
        <w:ind w:left="1789" w:hanging="360"/>
      </w:pPr>
      <w:rPr>
        <w:rFonts w:ascii="Courier New" w:hAnsi="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4">
    <w:nsid w:val="34DC2117"/>
    <w:multiLevelType w:val="hybridMultilevel"/>
    <w:tmpl w:val="EA36BFAC"/>
    <w:lvl w:ilvl="0" w:tplc="FFFFFFFF">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3C205370"/>
    <w:multiLevelType w:val="hybridMultilevel"/>
    <w:tmpl w:val="177A065A"/>
    <w:lvl w:ilvl="0" w:tplc="9E3E4652">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54BA341C"/>
    <w:multiLevelType w:val="hybridMultilevel"/>
    <w:tmpl w:val="578891AA"/>
    <w:lvl w:ilvl="0" w:tplc="BE0A242E">
      <w:start w:val="9"/>
      <w:numFmt w:val="bullet"/>
      <w:lvlText w:val="-"/>
      <w:lvlJc w:val="left"/>
      <w:pPr>
        <w:tabs>
          <w:tab w:val="num" w:pos="1065"/>
        </w:tabs>
        <w:ind w:left="1065" w:hanging="360"/>
      </w:pPr>
      <w:rPr>
        <w:rFonts w:ascii="Palatino Linotype" w:eastAsia="Times New Roman" w:hAnsi="Palatino Linotype"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7">
    <w:nsid w:val="59363E8C"/>
    <w:multiLevelType w:val="hybridMultilevel"/>
    <w:tmpl w:val="76E80362"/>
    <w:lvl w:ilvl="0" w:tplc="8AA68496">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7"/>
  </w:num>
  <w:num w:numId="4">
    <w:abstractNumId w:val="6"/>
  </w:num>
  <w:num w:numId="5">
    <w:abstractNumId w:val="2"/>
  </w:num>
  <w:num w:numId="6">
    <w:abstractNumId w:val="1"/>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3C2"/>
    <w:rsid w:val="00001830"/>
    <w:rsid w:val="000178DC"/>
    <w:rsid w:val="000328B4"/>
    <w:rsid w:val="0004185C"/>
    <w:rsid w:val="000431F5"/>
    <w:rsid w:val="00045A23"/>
    <w:rsid w:val="00062A23"/>
    <w:rsid w:val="00065C0F"/>
    <w:rsid w:val="00081578"/>
    <w:rsid w:val="000853CC"/>
    <w:rsid w:val="00091EF4"/>
    <w:rsid w:val="000960C5"/>
    <w:rsid w:val="000A080E"/>
    <w:rsid w:val="000C1B3B"/>
    <w:rsid w:val="000D293A"/>
    <w:rsid w:val="000E1B2C"/>
    <w:rsid w:val="000F049D"/>
    <w:rsid w:val="000F0536"/>
    <w:rsid w:val="00102483"/>
    <w:rsid w:val="0010316A"/>
    <w:rsid w:val="00123577"/>
    <w:rsid w:val="00123C18"/>
    <w:rsid w:val="00137BC0"/>
    <w:rsid w:val="001449F6"/>
    <w:rsid w:val="001512B8"/>
    <w:rsid w:val="00151C26"/>
    <w:rsid w:val="00151D8A"/>
    <w:rsid w:val="00174C17"/>
    <w:rsid w:val="00177C0D"/>
    <w:rsid w:val="00185838"/>
    <w:rsid w:val="001954F6"/>
    <w:rsid w:val="001A0D84"/>
    <w:rsid w:val="001B29D7"/>
    <w:rsid w:val="001C24FE"/>
    <w:rsid w:val="001C470F"/>
    <w:rsid w:val="001E42EF"/>
    <w:rsid w:val="001F0A65"/>
    <w:rsid w:val="001F2FE3"/>
    <w:rsid w:val="00215882"/>
    <w:rsid w:val="00222555"/>
    <w:rsid w:val="0022713B"/>
    <w:rsid w:val="002329EF"/>
    <w:rsid w:val="002403DD"/>
    <w:rsid w:val="00252ADA"/>
    <w:rsid w:val="00254C9E"/>
    <w:rsid w:val="00267E16"/>
    <w:rsid w:val="00275792"/>
    <w:rsid w:val="00283861"/>
    <w:rsid w:val="00293E99"/>
    <w:rsid w:val="002A16C8"/>
    <w:rsid w:val="002A67F9"/>
    <w:rsid w:val="002B55DA"/>
    <w:rsid w:val="002C1085"/>
    <w:rsid w:val="002C12B0"/>
    <w:rsid w:val="002D01AF"/>
    <w:rsid w:val="002D5345"/>
    <w:rsid w:val="002E09F2"/>
    <w:rsid w:val="002E12AB"/>
    <w:rsid w:val="002E2639"/>
    <w:rsid w:val="002F596E"/>
    <w:rsid w:val="00304B6F"/>
    <w:rsid w:val="0030703E"/>
    <w:rsid w:val="00332819"/>
    <w:rsid w:val="00341F4A"/>
    <w:rsid w:val="003522A7"/>
    <w:rsid w:val="003570CB"/>
    <w:rsid w:val="00370729"/>
    <w:rsid w:val="003721A7"/>
    <w:rsid w:val="00375321"/>
    <w:rsid w:val="003A1F04"/>
    <w:rsid w:val="003A5731"/>
    <w:rsid w:val="003A7223"/>
    <w:rsid w:val="003D0B2E"/>
    <w:rsid w:val="003E6D3A"/>
    <w:rsid w:val="00404B93"/>
    <w:rsid w:val="004217D3"/>
    <w:rsid w:val="00435C07"/>
    <w:rsid w:val="0047765A"/>
    <w:rsid w:val="0048129A"/>
    <w:rsid w:val="00484CDD"/>
    <w:rsid w:val="0049306A"/>
    <w:rsid w:val="004A39A4"/>
    <w:rsid w:val="004B77E8"/>
    <w:rsid w:val="004D42AC"/>
    <w:rsid w:val="005154A0"/>
    <w:rsid w:val="00525E87"/>
    <w:rsid w:val="00527701"/>
    <w:rsid w:val="00545EF8"/>
    <w:rsid w:val="00552253"/>
    <w:rsid w:val="005560E8"/>
    <w:rsid w:val="00590673"/>
    <w:rsid w:val="00592F59"/>
    <w:rsid w:val="0059740B"/>
    <w:rsid w:val="005E0458"/>
    <w:rsid w:val="005E41DD"/>
    <w:rsid w:val="005F01AA"/>
    <w:rsid w:val="005F42A7"/>
    <w:rsid w:val="00616DCB"/>
    <w:rsid w:val="00621941"/>
    <w:rsid w:val="00631B17"/>
    <w:rsid w:val="0064098F"/>
    <w:rsid w:val="00652F83"/>
    <w:rsid w:val="00653C55"/>
    <w:rsid w:val="006753F5"/>
    <w:rsid w:val="006837E0"/>
    <w:rsid w:val="006870DE"/>
    <w:rsid w:val="006B19DA"/>
    <w:rsid w:val="006B3B34"/>
    <w:rsid w:val="006D3CBE"/>
    <w:rsid w:val="006D5CB0"/>
    <w:rsid w:val="006E4243"/>
    <w:rsid w:val="006E48A0"/>
    <w:rsid w:val="006E7069"/>
    <w:rsid w:val="006E771A"/>
    <w:rsid w:val="0071394E"/>
    <w:rsid w:val="007263E7"/>
    <w:rsid w:val="007324B0"/>
    <w:rsid w:val="007468C2"/>
    <w:rsid w:val="0075249A"/>
    <w:rsid w:val="00757C5A"/>
    <w:rsid w:val="00765815"/>
    <w:rsid w:val="00767921"/>
    <w:rsid w:val="00770990"/>
    <w:rsid w:val="00782F86"/>
    <w:rsid w:val="007900CD"/>
    <w:rsid w:val="007A2C0D"/>
    <w:rsid w:val="007A73C2"/>
    <w:rsid w:val="007B690A"/>
    <w:rsid w:val="007D1B2D"/>
    <w:rsid w:val="007E6AD2"/>
    <w:rsid w:val="00831B34"/>
    <w:rsid w:val="00836387"/>
    <w:rsid w:val="00852DA9"/>
    <w:rsid w:val="0086085E"/>
    <w:rsid w:val="008653F7"/>
    <w:rsid w:val="00887CC5"/>
    <w:rsid w:val="00896CD7"/>
    <w:rsid w:val="008B3705"/>
    <w:rsid w:val="008E02D6"/>
    <w:rsid w:val="009103C7"/>
    <w:rsid w:val="00942678"/>
    <w:rsid w:val="00957AAA"/>
    <w:rsid w:val="00961DD3"/>
    <w:rsid w:val="00966E96"/>
    <w:rsid w:val="00982B8D"/>
    <w:rsid w:val="00990637"/>
    <w:rsid w:val="009B6413"/>
    <w:rsid w:val="009C188B"/>
    <w:rsid w:val="009E1266"/>
    <w:rsid w:val="009F75E2"/>
    <w:rsid w:val="00A05D27"/>
    <w:rsid w:val="00A16C95"/>
    <w:rsid w:val="00A20BC0"/>
    <w:rsid w:val="00A2660D"/>
    <w:rsid w:val="00A32A3D"/>
    <w:rsid w:val="00A369E0"/>
    <w:rsid w:val="00A452DD"/>
    <w:rsid w:val="00A473F7"/>
    <w:rsid w:val="00A5219D"/>
    <w:rsid w:val="00A736CC"/>
    <w:rsid w:val="00A76E28"/>
    <w:rsid w:val="00A77167"/>
    <w:rsid w:val="00A81DDF"/>
    <w:rsid w:val="00A83842"/>
    <w:rsid w:val="00A97C9C"/>
    <w:rsid w:val="00AA35F5"/>
    <w:rsid w:val="00AC35F9"/>
    <w:rsid w:val="00AC3A3E"/>
    <w:rsid w:val="00AD2859"/>
    <w:rsid w:val="00AD613C"/>
    <w:rsid w:val="00AE4933"/>
    <w:rsid w:val="00AE6DD1"/>
    <w:rsid w:val="00AF3AA2"/>
    <w:rsid w:val="00AF6A3B"/>
    <w:rsid w:val="00B118BA"/>
    <w:rsid w:val="00B15343"/>
    <w:rsid w:val="00B22308"/>
    <w:rsid w:val="00B4671D"/>
    <w:rsid w:val="00B6125E"/>
    <w:rsid w:val="00B64E1F"/>
    <w:rsid w:val="00B669BF"/>
    <w:rsid w:val="00B841AE"/>
    <w:rsid w:val="00B87072"/>
    <w:rsid w:val="00B9097B"/>
    <w:rsid w:val="00B96E64"/>
    <w:rsid w:val="00BB2364"/>
    <w:rsid w:val="00BC0186"/>
    <w:rsid w:val="00BC1207"/>
    <w:rsid w:val="00BE11FD"/>
    <w:rsid w:val="00BE27AE"/>
    <w:rsid w:val="00BF0A82"/>
    <w:rsid w:val="00C05CCC"/>
    <w:rsid w:val="00C2230F"/>
    <w:rsid w:val="00C3471E"/>
    <w:rsid w:val="00C42BC2"/>
    <w:rsid w:val="00C60E1F"/>
    <w:rsid w:val="00C61E74"/>
    <w:rsid w:val="00C803AD"/>
    <w:rsid w:val="00C8183E"/>
    <w:rsid w:val="00C97128"/>
    <w:rsid w:val="00CB2843"/>
    <w:rsid w:val="00CC0048"/>
    <w:rsid w:val="00CF29D2"/>
    <w:rsid w:val="00D02301"/>
    <w:rsid w:val="00D24BB6"/>
    <w:rsid w:val="00D43862"/>
    <w:rsid w:val="00D57CB5"/>
    <w:rsid w:val="00D61678"/>
    <w:rsid w:val="00D66024"/>
    <w:rsid w:val="00D73277"/>
    <w:rsid w:val="00D771ED"/>
    <w:rsid w:val="00D9321D"/>
    <w:rsid w:val="00D9615E"/>
    <w:rsid w:val="00DA0DF5"/>
    <w:rsid w:val="00DC56F5"/>
    <w:rsid w:val="00DD3BDD"/>
    <w:rsid w:val="00DF1FF3"/>
    <w:rsid w:val="00DF22DF"/>
    <w:rsid w:val="00E24B60"/>
    <w:rsid w:val="00E30E6E"/>
    <w:rsid w:val="00E5063A"/>
    <w:rsid w:val="00E662C2"/>
    <w:rsid w:val="00E72A5F"/>
    <w:rsid w:val="00E762A1"/>
    <w:rsid w:val="00E76903"/>
    <w:rsid w:val="00E83B9B"/>
    <w:rsid w:val="00E84188"/>
    <w:rsid w:val="00E90E34"/>
    <w:rsid w:val="00E94DE9"/>
    <w:rsid w:val="00E97CED"/>
    <w:rsid w:val="00EA1FB1"/>
    <w:rsid w:val="00EA346E"/>
    <w:rsid w:val="00EA4B77"/>
    <w:rsid w:val="00ED7F08"/>
    <w:rsid w:val="00EE533D"/>
    <w:rsid w:val="00F112B9"/>
    <w:rsid w:val="00F11E6C"/>
    <w:rsid w:val="00F219B2"/>
    <w:rsid w:val="00F31D01"/>
    <w:rsid w:val="00F40B6E"/>
    <w:rsid w:val="00F43A76"/>
    <w:rsid w:val="00F444C2"/>
    <w:rsid w:val="00F53107"/>
    <w:rsid w:val="00F5333A"/>
    <w:rsid w:val="00F5622A"/>
    <w:rsid w:val="00F62AD5"/>
    <w:rsid w:val="00F64570"/>
    <w:rsid w:val="00F65C2D"/>
    <w:rsid w:val="00F807E9"/>
    <w:rsid w:val="00F83416"/>
    <w:rsid w:val="00F84143"/>
    <w:rsid w:val="00F95C25"/>
    <w:rsid w:val="00F96BC5"/>
    <w:rsid w:val="00FB6CFE"/>
    <w:rsid w:val="00FC3CC5"/>
    <w:rsid w:val="00FC60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49A"/>
    <w:rPr>
      <w:sz w:val="24"/>
      <w:szCs w:val="24"/>
    </w:rPr>
  </w:style>
  <w:style w:type="paragraph" w:styleId="Titre1">
    <w:name w:val="heading 1"/>
    <w:basedOn w:val="Normal"/>
    <w:next w:val="Normal"/>
    <w:link w:val="Titre1Car"/>
    <w:uiPriority w:val="99"/>
    <w:qFormat/>
    <w:rsid w:val="0075249A"/>
    <w:pPr>
      <w:keepNext/>
      <w:jc w:val="center"/>
      <w:outlineLvl w:val="0"/>
    </w:pPr>
    <w:rPr>
      <w:b/>
      <w:bCs/>
      <w:u w:val="single"/>
    </w:rPr>
  </w:style>
  <w:style w:type="paragraph" w:styleId="Titre3">
    <w:name w:val="heading 3"/>
    <w:basedOn w:val="Normal"/>
    <w:next w:val="Normal"/>
    <w:link w:val="Titre3Car"/>
    <w:semiHidden/>
    <w:unhideWhenUsed/>
    <w:qFormat/>
    <w:locked/>
    <w:rsid w:val="000C1B3B"/>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semiHidden/>
    <w:unhideWhenUsed/>
    <w:qFormat/>
    <w:locked/>
    <w:rsid w:val="000C1B3B"/>
    <w:pPr>
      <w:keepNext/>
      <w:keepLines/>
      <w:spacing w:before="200"/>
      <w:outlineLvl w:val="3"/>
    </w:pPr>
    <w:rPr>
      <w:rFonts w:asciiTheme="majorHAnsi" w:eastAsiaTheme="majorEastAsia" w:hAnsiTheme="majorHAnsi" w:cstheme="majorBidi"/>
      <w:b/>
      <w:bCs/>
      <w:i/>
      <w:iCs/>
      <w:color w:val="4F81BD" w:themeColor="accent1"/>
    </w:rPr>
  </w:style>
  <w:style w:type="paragraph" w:styleId="Titre6">
    <w:name w:val="heading 6"/>
    <w:basedOn w:val="Normal"/>
    <w:next w:val="Normal"/>
    <w:link w:val="Titre6Car"/>
    <w:uiPriority w:val="99"/>
    <w:qFormat/>
    <w:rsid w:val="0075249A"/>
    <w:pPr>
      <w:keepNext/>
      <w:jc w:val="center"/>
      <w:outlineLvl w:val="5"/>
    </w:pPr>
    <w:rPr>
      <w:b/>
      <w:bCs/>
    </w:rPr>
  </w:style>
  <w:style w:type="paragraph" w:styleId="Titre7">
    <w:name w:val="heading 7"/>
    <w:basedOn w:val="Normal"/>
    <w:next w:val="Normal"/>
    <w:link w:val="Titre7Car"/>
    <w:uiPriority w:val="99"/>
    <w:qFormat/>
    <w:rsid w:val="0075249A"/>
    <w:pPr>
      <w:keepNext/>
      <w:jc w:val="center"/>
      <w:outlineLvl w:val="6"/>
    </w:pPr>
    <w:rPr>
      <w:u w:val="single"/>
    </w:rPr>
  </w:style>
  <w:style w:type="paragraph" w:styleId="Titre8">
    <w:name w:val="heading 8"/>
    <w:basedOn w:val="Normal"/>
    <w:next w:val="Normal"/>
    <w:link w:val="Titre8Car"/>
    <w:semiHidden/>
    <w:unhideWhenUsed/>
    <w:qFormat/>
    <w:locked/>
    <w:rsid w:val="000C1B3B"/>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545EF8"/>
    <w:rPr>
      <w:rFonts w:ascii="Cambria" w:hAnsi="Cambria" w:cs="Times New Roman"/>
      <w:b/>
      <w:bCs/>
      <w:kern w:val="32"/>
      <w:sz w:val="32"/>
      <w:szCs w:val="32"/>
    </w:rPr>
  </w:style>
  <w:style w:type="character" w:customStyle="1" w:styleId="Titre6Car">
    <w:name w:val="Titre 6 Car"/>
    <w:basedOn w:val="Policepardfaut"/>
    <w:link w:val="Titre6"/>
    <w:uiPriority w:val="99"/>
    <w:semiHidden/>
    <w:locked/>
    <w:rsid w:val="00545EF8"/>
    <w:rPr>
      <w:rFonts w:ascii="Calibri" w:hAnsi="Calibri" w:cs="Times New Roman"/>
      <w:b/>
      <w:bCs/>
      <w:sz w:val="22"/>
      <w:szCs w:val="22"/>
    </w:rPr>
  </w:style>
  <w:style w:type="character" w:customStyle="1" w:styleId="Titre7Car">
    <w:name w:val="Titre 7 Car"/>
    <w:basedOn w:val="Policepardfaut"/>
    <w:link w:val="Titre7"/>
    <w:uiPriority w:val="99"/>
    <w:semiHidden/>
    <w:locked/>
    <w:rsid w:val="00545EF8"/>
    <w:rPr>
      <w:rFonts w:ascii="Calibri" w:hAnsi="Calibri" w:cs="Times New Roman"/>
      <w:sz w:val="24"/>
      <w:szCs w:val="24"/>
    </w:rPr>
  </w:style>
  <w:style w:type="paragraph" w:styleId="Retraitcorpsdetexte">
    <w:name w:val="Body Text Indent"/>
    <w:basedOn w:val="Normal"/>
    <w:link w:val="RetraitcorpsdetexteCar"/>
    <w:uiPriority w:val="99"/>
    <w:rsid w:val="0075249A"/>
    <w:pPr>
      <w:ind w:left="360"/>
    </w:pPr>
  </w:style>
  <w:style w:type="character" w:customStyle="1" w:styleId="RetraitcorpsdetexteCar">
    <w:name w:val="Retrait corps de texte Car"/>
    <w:basedOn w:val="Policepardfaut"/>
    <w:link w:val="Retraitcorpsdetexte"/>
    <w:uiPriority w:val="99"/>
    <w:semiHidden/>
    <w:locked/>
    <w:rsid w:val="00545EF8"/>
    <w:rPr>
      <w:rFonts w:cs="Times New Roman"/>
      <w:sz w:val="24"/>
      <w:szCs w:val="24"/>
    </w:rPr>
  </w:style>
  <w:style w:type="paragraph" w:styleId="Notedebasdepage">
    <w:name w:val="footnote text"/>
    <w:basedOn w:val="Normal"/>
    <w:link w:val="NotedebasdepageCar"/>
    <w:uiPriority w:val="99"/>
    <w:semiHidden/>
    <w:rsid w:val="0075249A"/>
    <w:pPr>
      <w:jc w:val="both"/>
    </w:pPr>
    <w:rPr>
      <w:szCs w:val="20"/>
    </w:rPr>
  </w:style>
  <w:style w:type="character" w:customStyle="1" w:styleId="NotedebasdepageCar">
    <w:name w:val="Note de bas de page Car"/>
    <w:basedOn w:val="Policepardfaut"/>
    <w:link w:val="Notedebasdepage"/>
    <w:uiPriority w:val="99"/>
    <w:semiHidden/>
    <w:locked/>
    <w:rsid w:val="00545EF8"/>
    <w:rPr>
      <w:rFonts w:cs="Times New Roman"/>
    </w:rPr>
  </w:style>
  <w:style w:type="paragraph" w:styleId="Corpsdetexte3">
    <w:name w:val="Body Text 3"/>
    <w:basedOn w:val="Normal"/>
    <w:link w:val="Corpsdetexte3Car"/>
    <w:uiPriority w:val="99"/>
    <w:rsid w:val="0075249A"/>
    <w:pPr>
      <w:jc w:val="both"/>
    </w:pPr>
    <w:rPr>
      <w:b/>
      <w:bCs/>
    </w:rPr>
  </w:style>
  <w:style w:type="character" w:customStyle="1" w:styleId="Corpsdetexte3Car">
    <w:name w:val="Corps de texte 3 Car"/>
    <w:basedOn w:val="Policepardfaut"/>
    <w:link w:val="Corpsdetexte3"/>
    <w:uiPriority w:val="99"/>
    <w:semiHidden/>
    <w:locked/>
    <w:rsid w:val="00545EF8"/>
    <w:rPr>
      <w:rFonts w:cs="Times New Roman"/>
      <w:sz w:val="16"/>
      <w:szCs w:val="16"/>
    </w:rPr>
  </w:style>
  <w:style w:type="paragraph" w:styleId="NormalWeb">
    <w:name w:val="Normal (Web)"/>
    <w:basedOn w:val="Normal"/>
    <w:uiPriority w:val="99"/>
    <w:rsid w:val="0075249A"/>
    <w:pPr>
      <w:spacing w:before="100" w:beforeAutospacing="1" w:after="100" w:afterAutospacing="1"/>
    </w:pPr>
    <w:rPr>
      <w:rFonts w:ascii="Arial Unicode MS" w:eastAsia="Arial Unicode MS" w:hAnsi="Arial Unicode MS" w:cs="Arial Unicode MS"/>
    </w:rPr>
  </w:style>
  <w:style w:type="paragraph" w:styleId="En-tte">
    <w:name w:val="header"/>
    <w:basedOn w:val="Normal"/>
    <w:link w:val="En-tteCar"/>
    <w:uiPriority w:val="99"/>
    <w:rsid w:val="0075249A"/>
    <w:pPr>
      <w:tabs>
        <w:tab w:val="center" w:pos="4536"/>
        <w:tab w:val="right" w:pos="9072"/>
      </w:tabs>
    </w:pPr>
  </w:style>
  <w:style w:type="character" w:customStyle="1" w:styleId="En-tteCar">
    <w:name w:val="En-tête Car"/>
    <w:basedOn w:val="Policepardfaut"/>
    <w:link w:val="En-tte"/>
    <w:uiPriority w:val="99"/>
    <w:semiHidden/>
    <w:locked/>
    <w:rsid w:val="00545EF8"/>
    <w:rPr>
      <w:rFonts w:cs="Times New Roman"/>
      <w:sz w:val="24"/>
      <w:szCs w:val="24"/>
    </w:rPr>
  </w:style>
  <w:style w:type="paragraph" w:styleId="Pieddepage">
    <w:name w:val="footer"/>
    <w:basedOn w:val="Normal"/>
    <w:link w:val="PieddepageCar"/>
    <w:uiPriority w:val="99"/>
    <w:rsid w:val="0075249A"/>
    <w:pPr>
      <w:tabs>
        <w:tab w:val="center" w:pos="4536"/>
        <w:tab w:val="right" w:pos="9072"/>
      </w:tabs>
    </w:pPr>
  </w:style>
  <w:style w:type="character" w:customStyle="1" w:styleId="PieddepageCar">
    <w:name w:val="Pied de page Car"/>
    <w:basedOn w:val="Policepardfaut"/>
    <w:link w:val="Pieddepage"/>
    <w:uiPriority w:val="99"/>
    <w:locked/>
    <w:rsid w:val="00545EF8"/>
    <w:rPr>
      <w:rFonts w:cs="Times New Roman"/>
      <w:sz w:val="24"/>
      <w:szCs w:val="24"/>
    </w:rPr>
  </w:style>
  <w:style w:type="character" w:styleId="Numrodepage">
    <w:name w:val="page number"/>
    <w:basedOn w:val="Policepardfaut"/>
    <w:uiPriority w:val="99"/>
    <w:rsid w:val="0075249A"/>
    <w:rPr>
      <w:rFonts w:cs="Times New Roman"/>
    </w:rPr>
  </w:style>
  <w:style w:type="paragraph" w:styleId="Textedebulles">
    <w:name w:val="Balloon Text"/>
    <w:basedOn w:val="Normal"/>
    <w:link w:val="TextedebullesCar"/>
    <w:uiPriority w:val="99"/>
    <w:semiHidden/>
    <w:rsid w:val="00375321"/>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545EF8"/>
    <w:rPr>
      <w:rFonts w:cs="Times New Roman"/>
      <w:sz w:val="2"/>
    </w:rPr>
  </w:style>
  <w:style w:type="table" w:styleId="Grilledutableau">
    <w:name w:val="Table Grid"/>
    <w:basedOn w:val="TableauNormal"/>
    <w:uiPriority w:val="99"/>
    <w:rsid w:val="003E6D3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ppelnotedebasdep">
    <w:name w:val="footnote reference"/>
    <w:basedOn w:val="Policepardfaut"/>
    <w:uiPriority w:val="99"/>
    <w:semiHidden/>
    <w:rsid w:val="0049306A"/>
    <w:rPr>
      <w:rFonts w:cs="Times New Roman"/>
      <w:vertAlign w:val="superscript"/>
    </w:rPr>
  </w:style>
  <w:style w:type="character" w:styleId="Lienhypertexte">
    <w:name w:val="Hyperlink"/>
    <w:basedOn w:val="Policepardfaut"/>
    <w:uiPriority w:val="99"/>
    <w:rsid w:val="001449F6"/>
    <w:rPr>
      <w:rFonts w:cs="Times New Roman"/>
      <w:color w:val="0000FF"/>
      <w:u w:val="single"/>
    </w:rPr>
  </w:style>
  <w:style w:type="paragraph" w:styleId="Paragraphedeliste">
    <w:name w:val="List Paragraph"/>
    <w:basedOn w:val="Normal"/>
    <w:uiPriority w:val="34"/>
    <w:qFormat/>
    <w:rsid w:val="000431F5"/>
    <w:pPr>
      <w:ind w:left="720"/>
      <w:contextualSpacing/>
    </w:pPr>
  </w:style>
  <w:style w:type="paragraph" w:styleId="Notedefin">
    <w:name w:val="endnote text"/>
    <w:basedOn w:val="Normal"/>
    <w:link w:val="NotedefinCar"/>
    <w:uiPriority w:val="99"/>
    <w:semiHidden/>
    <w:unhideWhenUsed/>
    <w:rsid w:val="00F5622A"/>
    <w:rPr>
      <w:sz w:val="20"/>
      <w:szCs w:val="20"/>
    </w:rPr>
  </w:style>
  <w:style w:type="character" w:customStyle="1" w:styleId="NotedefinCar">
    <w:name w:val="Note de fin Car"/>
    <w:basedOn w:val="Policepardfaut"/>
    <w:link w:val="Notedefin"/>
    <w:uiPriority w:val="99"/>
    <w:semiHidden/>
    <w:rsid w:val="00F5622A"/>
    <w:rPr>
      <w:sz w:val="20"/>
      <w:szCs w:val="20"/>
    </w:rPr>
  </w:style>
  <w:style w:type="character" w:styleId="Appeldenotedefin">
    <w:name w:val="endnote reference"/>
    <w:basedOn w:val="Policepardfaut"/>
    <w:uiPriority w:val="99"/>
    <w:semiHidden/>
    <w:unhideWhenUsed/>
    <w:rsid w:val="00F5622A"/>
    <w:rPr>
      <w:vertAlign w:val="superscript"/>
    </w:rPr>
  </w:style>
  <w:style w:type="character" w:styleId="Lienhypertextesuivivisit">
    <w:name w:val="FollowedHyperlink"/>
    <w:basedOn w:val="Policepardfaut"/>
    <w:uiPriority w:val="99"/>
    <w:semiHidden/>
    <w:unhideWhenUsed/>
    <w:rsid w:val="00B9097B"/>
    <w:rPr>
      <w:color w:val="800080" w:themeColor="followedHyperlink"/>
      <w:u w:val="single"/>
    </w:rPr>
  </w:style>
  <w:style w:type="character" w:styleId="Marquedecommentaire">
    <w:name w:val="annotation reference"/>
    <w:basedOn w:val="Policepardfaut"/>
    <w:uiPriority w:val="99"/>
    <w:semiHidden/>
    <w:unhideWhenUsed/>
    <w:rsid w:val="0004185C"/>
    <w:rPr>
      <w:sz w:val="16"/>
      <w:szCs w:val="16"/>
    </w:rPr>
  </w:style>
  <w:style w:type="paragraph" w:styleId="Commentaire">
    <w:name w:val="annotation text"/>
    <w:basedOn w:val="Normal"/>
    <w:link w:val="CommentaireCar"/>
    <w:uiPriority w:val="99"/>
    <w:semiHidden/>
    <w:unhideWhenUsed/>
    <w:rsid w:val="0004185C"/>
    <w:rPr>
      <w:sz w:val="20"/>
      <w:szCs w:val="20"/>
    </w:rPr>
  </w:style>
  <w:style w:type="character" w:customStyle="1" w:styleId="CommentaireCar">
    <w:name w:val="Commentaire Car"/>
    <w:basedOn w:val="Policepardfaut"/>
    <w:link w:val="Commentaire"/>
    <w:uiPriority w:val="99"/>
    <w:semiHidden/>
    <w:rsid w:val="0004185C"/>
    <w:rPr>
      <w:sz w:val="20"/>
      <w:szCs w:val="20"/>
    </w:rPr>
  </w:style>
  <w:style w:type="paragraph" w:styleId="Objetducommentaire">
    <w:name w:val="annotation subject"/>
    <w:basedOn w:val="Commentaire"/>
    <w:next w:val="Commentaire"/>
    <w:link w:val="ObjetducommentaireCar"/>
    <w:uiPriority w:val="99"/>
    <w:semiHidden/>
    <w:unhideWhenUsed/>
    <w:rsid w:val="0004185C"/>
    <w:rPr>
      <w:b/>
      <w:bCs/>
    </w:rPr>
  </w:style>
  <w:style w:type="character" w:customStyle="1" w:styleId="ObjetducommentaireCar">
    <w:name w:val="Objet du commentaire Car"/>
    <w:basedOn w:val="CommentaireCar"/>
    <w:link w:val="Objetducommentaire"/>
    <w:uiPriority w:val="99"/>
    <w:semiHidden/>
    <w:rsid w:val="0004185C"/>
    <w:rPr>
      <w:b/>
      <w:bCs/>
      <w:sz w:val="20"/>
      <w:szCs w:val="20"/>
    </w:rPr>
  </w:style>
  <w:style w:type="character" w:customStyle="1" w:styleId="Titre3Car">
    <w:name w:val="Titre 3 Car"/>
    <w:basedOn w:val="Policepardfaut"/>
    <w:link w:val="Titre3"/>
    <w:semiHidden/>
    <w:rsid w:val="000C1B3B"/>
    <w:rPr>
      <w:rFonts w:asciiTheme="majorHAnsi" w:eastAsiaTheme="majorEastAsia" w:hAnsiTheme="majorHAnsi" w:cstheme="majorBidi"/>
      <w:b/>
      <w:bCs/>
      <w:color w:val="4F81BD" w:themeColor="accent1"/>
      <w:sz w:val="24"/>
      <w:szCs w:val="24"/>
    </w:rPr>
  </w:style>
  <w:style w:type="character" w:customStyle="1" w:styleId="Titre4Car">
    <w:name w:val="Titre 4 Car"/>
    <w:basedOn w:val="Policepardfaut"/>
    <w:link w:val="Titre4"/>
    <w:semiHidden/>
    <w:rsid w:val="000C1B3B"/>
    <w:rPr>
      <w:rFonts w:asciiTheme="majorHAnsi" w:eastAsiaTheme="majorEastAsia" w:hAnsiTheme="majorHAnsi" w:cstheme="majorBidi"/>
      <w:b/>
      <w:bCs/>
      <w:i/>
      <w:iCs/>
      <w:color w:val="4F81BD" w:themeColor="accent1"/>
      <w:sz w:val="24"/>
      <w:szCs w:val="24"/>
    </w:rPr>
  </w:style>
  <w:style w:type="character" w:customStyle="1" w:styleId="Titre8Car">
    <w:name w:val="Titre 8 Car"/>
    <w:basedOn w:val="Policepardfaut"/>
    <w:link w:val="Titre8"/>
    <w:semiHidden/>
    <w:rsid w:val="000C1B3B"/>
    <w:rPr>
      <w:rFonts w:asciiTheme="majorHAnsi" w:eastAsiaTheme="majorEastAsia" w:hAnsiTheme="majorHAnsi" w:cstheme="majorBidi"/>
      <w:color w:val="404040" w:themeColor="text1" w:themeTint="BF"/>
      <w:sz w:val="20"/>
      <w:szCs w:val="20"/>
    </w:rPr>
  </w:style>
  <w:style w:type="paragraph" w:styleId="Corpsdetexte">
    <w:name w:val="Body Text"/>
    <w:basedOn w:val="Normal"/>
    <w:link w:val="CorpsdetexteCar"/>
    <w:uiPriority w:val="99"/>
    <w:semiHidden/>
    <w:unhideWhenUsed/>
    <w:rsid w:val="000C1B3B"/>
    <w:pPr>
      <w:spacing w:after="120"/>
    </w:pPr>
  </w:style>
  <w:style w:type="character" w:customStyle="1" w:styleId="CorpsdetexteCar">
    <w:name w:val="Corps de texte Car"/>
    <w:basedOn w:val="Policepardfaut"/>
    <w:link w:val="Corpsdetexte"/>
    <w:uiPriority w:val="99"/>
    <w:semiHidden/>
    <w:rsid w:val="000C1B3B"/>
    <w:rPr>
      <w:sz w:val="24"/>
      <w:szCs w:val="24"/>
    </w:rPr>
  </w:style>
  <w:style w:type="paragraph" w:customStyle="1" w:styleId="Default">
    <w:name w:val="Default"/>
    <w:rsid w:val="000C1B3B"/>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49A"/>
    <w:rPr>
      <w:sz w:val="24"/>
      <w:szCs w:val="24"/>
    </w:rPr>
  </w:style>
  <w:style w:type="paragraph" w:styleId="Titre1">
    <w:name w:val="heading 1"/>
    <w:basedOn w:val="Normal"/>
    <w:next w:val="Normal"/>
    <w:link w:val="Titre1Car"/>
    <w:uiPriority w:val="99"/>
    <w:qFormat/>
    <w:rsid w:val="0075249A"/>
    <w:pPr>
      <w:keepNext/>
      <w:jc w:val="center"/>
      <w:outlineLvl w:val="0"/>
    </w:pPr>
    <w:rPr>
      <w:b/>
      <w:bCs/>
      <w:u w:val="single"/>
    </w:rPr>
  </w:style>
  <w:style w:type="paragraph" w:styleId="Titre3">
    <w:name w:val="heading 3"/>
    <w:basedOn w:val="Normal"/>
    <w:next w:val="Normal"/>
    <w:link w:val="Titre3Car"/>
    <w:semiHidden/>
    <w:unhideWhenUsed/>
    <w:qFormat/>
    <w:locked/>
    <w:rsid w:val="000C1B3B"/>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semiHidden/>
    <w:unhideWhenUsed/>
    <w:qFormat/>
    <w:locked/>
    <w:rsid w:val="000C1B3B"/>
    <w:pPr>
      <w:keepNext/>
      <w:keepLines/>
      <w:spacing w:before="200"/>
      <w:outlineLvl w:val="3"/>
    </w:pPr>
    <w:rPr>
      <w:rFonts w:asciiTheme="majorHAnsi" w:eastAsiaTheme="majorEastAsia" w:hAnsiTheme="majorHAnsi" w:cstheme="majorBidi"/>
      <w:b/>
      <w:bCs/>
      <w:i/>
      <w:iCs/>
      <w:color w:val="4F81BD" w:themeColor="accent1"/>
    </w:rPr>
  </w:style>
  <w:style w:type="paragraph" w:styleId="Titre6">
    <w:name w:val="heading 6"/>
    <w:basedOn w:val="Normal"/>
    <w:next w:val="Normal"/>
    <w:link w:val="Titre6Car"/>
    <w:uiPriority w:val="99"/>
    <w:qFormat/>
    <w:rsid w:val="0075249A"/>
    <w:pPr>
      <w:keepNext/>
      <w:jc w:val="center"/>
      <w:outlineLvl w:val="5"/>
    </w:pPr>
    <w:rPr>
      <w:b/>
      <w:bCs/>
    </w:rPr>
  </w:style>
  <w:style w:type="paragraph" w:styleId="Titre7">
    <w:name w:val="heading 7"/>
    <w:basedOn w:val="Normal"/>
    <w:next w:val="Normal"/>
    <w:link w:val="Titre7Car"/>
    <w:uiPriority w:val="99"/>
    <w:qFormat/>
    <w:rsid w:val="0075249A"/>
    <w:pPr>
      <w:keepNext/>
      <w:jc w:val="center"/>
      <w:outlineLvl w:val="6"/>
    </w:pPr>
    <w:rPr>
      <w:u w:val="single"/>
    </w:rPr>
  </w:style>
  <w:style w:type="paragraph" w:styleId="Titre8">
    <w:name w:val="heading 8"/>
    <w:basedOn w:val="Normal"/>
    <w:next w:val="Normal"/>
    <w:link w:val="Titre8Car"/>
    <w:semiHidden/>
    <w:unhideWhenUsed/>
    <w:qFormat/>
    <w:locked/>
    <w:rsid w:val="000C1B3B"/>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545EF8"/>
    <w:rPr>
      <w:rFonts w:ascii="Cambria" w:hAnsi="Cambria" w:cs="Times New Roman"/>
      <w:b/>
      <w:bCs/>
      <w:kern w:val="32"/>
      <w:sz w:val="32"/>
      <w:szCs w:val="32"/>
    </w:rPr>
  </w:style>
  <w:style w:type="character" w:customStyle="1" w:styleId="Titre6Car">
    <w:name w:val="Titre 6 Car"/>
    <w:basedOn w:val="Policepardfaut"/>
    <w:link w:val="Titre6"/>
    <w:uiPriority w:val="99"/>
    <w:semiHidden/>
    <w:locked/>
    <w:rsid w:val="00545EF8"/>
    <w:rPr>
      <w:rFonts w:ascii="Calibri" w:hAnsi="Calibri" w:cs="Times New Roman"/>
      <w:b/>
      <w:bCs/>
      <w:sz w:val="22"/>
      <w:szCs w:val="22"/>
    </w:rPr>
  </w:style>
  <w:style w:type="character" w:customStyle="1" w:styleId="Titre7Car">
    <w:name w:val="Titre 7 Car"/>
    <w:basedOn w:val="Policepardfaut"/>
    <w:link w:val="Titre7"/>
    <w:uiPriority w:val="99"/>
    <w:semiHidden/>
    <w:locked/>
    <w:rsid w:val="00545EF8"/>
    <w:rPr>
      <w:rFonts w:ascii="Calibri" w:hAnsi="Calibri" w:cs="Times New Roman"/>
      <w:sz w:val="24"/>
      <w:szCs w:val="24"/>
    </w:rPr>
  </w:style>
  <w:style w:type="paragraph" w:styleId="Retraitcorpsdetexte">
    <w:name w:val="Body Text Indent"/>
    <w:basedOn w:val="Normal"/>
    <w:link w:val="RetraitcorpsdetexteCar"/>
    <w:uiPriority w:val="99"/>
    <w:rsid w:val="0075249A"/>
    <w:pPr>
      <w:ind w:left="360"/>
    </w:pPr>
  </w:style>
  <w:style w:type="character" w:customStyle="1" w:styleId="RetraitcorpsdetexteCar">
    <w:name w:val="Retrait corps de texte Car"/>
    <w:basedOn w:val="Policepardfaut"/>
    <w:link w:val="Retraitcorpsdetexte"/>
    <w:uiPriority w:val="99"/>
    <w:semiHidden/>
    <w:locked/>
    <w:rsid w:val="00545EF8"/>
    <w:rPr>
      <w:rFonts w:cs="Times New Roman"/>
      <w:sz w:val="24"/>
      <w:szCs w:val="24"/>
    </w:rPr>
  </w:style>
  <w:style w:type="paragraph" w:styleId="Notedebasdepage">
    <w:name w:val="footnote text"/>
    <w:basedOn w:val="Normal"/>
    <w:link w:val="NotedebasdepageCar"/>
    <w:uiPriority w:val="99"/>
    <w:semiHidden/>
    <w:rsid w:val="0075249A"/>
    <w:pPr>
      <w:jc w:val="both"/>
    </w:pPr>
    <w:rPr>
      <w:szCs w:val="20"/>
    </w:rPr>
  </w:style>
  <w:style w:type="character" w:customStyle="1" w:styleId="NotedebasdepageCar">
    <w:name w:val="Note de bas de page Car"/>
    <w:basedOn w:val="Policepardfaut"/>
    <w:link w:val="Notedebasdepage"/>
    <w:uiPriority w:val="99"/>
    <w:semiHidden/>
    <w:locked/>
    <w:rsid w:val="00545EF8"/>
    <w:rPr>
      <w:rFonts w:cs="Times New Roman"/>
    </w:rPr>
  </w:style>
  <w:style w:type="paragraph" w:styleId="Corpsdetexte3">
    <w:name w:val="Body Text 3"/>
    <w:basedOn w:val="Normal"/>
    <w:link w:val="Corpsdetexte3Car"/>
    <w:uiPriority w:val="99"/>
    <w:rsid w:val="0075249A"/>
    <w:pPr>
      <w:jc w:val="both"/>
    </w:pPr>
    <w:rPr>
      <w:b/>
      <w:bCs/>
    </w:rPr>
  </w:style>
  <w:style w:type="character" w:customStyle="1" w:styleId="Corpsdetexte3Car">
    <w:name w:val="Corps de texte 3 Car"/>
    <w:basedOn w:val="Policepardfaut"/>
    <w:link w:val="Corpsdetexte3"/>
    <w:uiPriority w:val="99"/>
    <w:semiHidden/>
    <w:locked/>
    <w:rsid w:val="00545EF8"/>
    <w:rPr>
      <w:rFonts w:cs="Times New Roman"/>
      <w:sz w:val="16"/>
      <w:szCs w:val="16"/>
    </w:rPr>
  </w:style>
  <w:style w:type="paragraph" w:styleId="NormalWeb">
    <w:name w:val="Normal (Web)"/>
    <w:basedOn w:val="Normal"/>
    <w:uiPriority w:val="99"/>
    <w:rsid w:val="0075249A"/>
    <w:pPr>
      <w:spacing w:before="100" w:beforeAutospacing="1" w:after="100" w:afterAutospacing="1"/>
    </w:pPr>
    <w:rPr>
      <w:rFonts w:ascii="Arial Unicode MS" w:eastAsia="Arial Unicode MS" w:hAnsi="Arial Unicode MS" w:cs="Arial Unicode MS"/>
    </w:rPr>
  </w:style>
  <w:style w:type="paragraph" w:styleId="En-tte">
    <w:name w:val="header"/>
    <w:basedOn w:val="Normal"/>
    <w:link w:val="En-tteCar"/>
    <w:uiPriority w:val="99"/>
    <w:rsid w:val="0075249A"/>
    <w:pPr>
      <w:tabs>
        <w:tab w:val="center" w:pos="4536"/>
        <w:tab w:val="right" w:pos="9072"/>
      </w:tabs>
    </w:pPr>
  </w:style>
  <w:style w:type="character" w:customStyle="1" w:styleId="En-tteCar">
    <w:name w:val="En-tête Car"/>
    <w:basedOn w:val="Policepardfaut"/>
    <w:link w:val="En-tte"/>
    <w:uiPriority w:val="99"/>
    <w:semiHidden/>
    <w:locked/>
    <w:rsid w:val="00545EF8"/>
    <w:rPr>
      <w:rFonts w:cs="Times New Roman"/>
      <w:sz w:val="24"/>
      <w:szCs w:val="24"/>
    </w:rPr>
  </w:style>
  <w:style w:type="paragraph" w:styleId="Pieddepage">
    <w:name w:val="footer"/>
    <w:basedOn w:val="Normal"/>
    <w:link w:val="PieddepageCar"/>
    <w:uiPriority w:val="99"/>
    <w:rsid w:val="0075249A"/>
    <w:pPr>
      <w:tabs>
        <w:tab w:val="center" w:pos="4536"/>
        <w:tab w:val="right" w:pos="9072"/>
      </w:tabs>
    </w:pPr>
  </w:style>
  <w:style w:type="character" w:customStyle="1" w:styleId="PieddepageCar">
    <w:name w:val="Pied de page Car"/>
    <w:basedOn w:val="Policepardfaut"/>
    <w:link w:val="Pieddepage"/>
    <w:uiPriority w:val="99"/>
    <w:locked/>
    <w:rsid w:val="00545EF8"/>
    <w:rPr>
      <w:rFonts w:cs="Times New Roman"/>
      <w:sz w:val="24"/>
      <w:szCs w:val="24"/>
    </w:rPr>
  </w:style>
  <w:style w:type="character" w:styleId="Numrodepage">
    <w:name w:val="page number"/>
    <w:basedOn w:val="Policepardfaut"/>
    <w:uiPriority w:val="99"/>
    <w:rsid w:val="0075249A"/>
    <w:rPr>
      <w:rFonts w:cs="Times New Roman"/>
    </w:rPr>
  </w:style>
  <w:style w:type="paragraph" w:styleId="Textedebulles">
    <w:name w:val="Balloon Text"/>
    <w:basedOn w:val="Normal"/>
    <w:link w:val="TextedebullesCar"/>
    <w:uiPriority w:val="99"/>
    <w:semiHidden/>
    <w:rsid w:val="00375321"/>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545EF8"/>
    <w:rPr>
      <w:rFonts w:cs="Times New Roman"/>
      <w:sz w:val="2"/>
    </w:rPr>
  </w:style>
  <w:style w:type="table" w:styleId="Grilledutableau">
    <w:name w:val="Table Grid"/>
    <w:basedOn w:val="TableauNormal"/>
    <w:uiPriority w:val="99"/>
    <w:rsid w:val="003E6D3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ppelnotedebasdep">
    <w:name w:val="footnote reference"/>
    <w:basedOn w:val="Policepardfaut"/>
    <w:uiPriority w:val="99"/>
    <w:semiHidden/>
    <w:rsid w:val="0049306A"/>
    <w:rPr>
      <w:rFonts w:cs="Times New Roman"/>
      <w:vertAlign w:val="superscript"/>
    </w:rPr>
  </w:style>
  <w:style w:type="character" w:styleId="Lienhypertexte">
    <w:name w:val="Hyperlink"/>
    <w:basedOn w:val="Policepardfaut"/>
    <w:uiPriority w:val="99"/>
    <w:rsid w:val="001449F6"/>
    <w:rPr>
      <w:rFonts w:cs="Times New Roman"/>
      <w:color w:val="0000FF"/>
      <w:u w:val="single"/>
    </w:rPr>
  </w:style>
  <w:style w:type="paragraph" w:styleId="Paragraphedeliste">
    <w:name w:val="List Paragraph"/>
    <w:basedOn w:val="Normal"/>
    <w:uiPriority w:val="34"/>
    <w:qFormat/>
    <w:rsid w:val="000431F5"/>
    <w:pPr>
      <w:ind w:left="720"/>
      <w:contextualSpacing/>
    </w:pPr>
  </w:style>
  <w:style w:type="paragraph" w:styleId="Notedefin">
    <w:name w:val="endnote text"/>
    <w:basedOn w:val="Normal"/>
    <w:link w:val="NotedefinCar"/>
    <w:uiPriority w:val="99"/>
    <w:semiHidden/>
    <w:unhideWhenUsed/>
    <w:rsid w:val="00F5622A"/>
    <w:rPr>
      <w:sz w:val="20"/>
      <w:szCs w:val="20"/>
    </w:rPr>
  </w:style>
  <w:style w:type="character" w:customStyle="1" w:styleId="NotedefinCar">
    <w:name w:val="Note de fin Car"/>
    <w:basedOn w:val="Policepardfaut"/>
    <w:link w:val="Notedefin"/>
    <w:uiPriority w:val="99"/>
    <w:semiHidden/>
    <w:rsid w:val="00F5622A"/>
    <w:rPr>
      <w:sz w:val="20"/>
      <w:szCs w:val="20"/>
    </w:rPr>
  </w:style>
  <w:style w:type="character" w:styleId="Appeldenotedefin">
    <w:name w:val="endnote reference"/>
    <w:basedOn w:val="Policepardfaut"/>
    <w:uiPriority w:val="99"/>
    <w:semiHidden/>
    <w:unhideWhenUsed/>
    <w:rsid w:val="00F5622A"/>
    <w:rPr>
      <w:vertAlign w:val="superscript"/>
    </w:rPr>
  </w:style>
  <w:style w:type="character" w:styleId="Lienhypertextesuivivisit">
    <w:name w:val="FollowedHyperlink"/>
    <w:basedOn w:val="Policepardfaut"/>
    <w:uiPriority w:val="99"/>
    <w:semiHidden/>
    <w:unhideWhenUsed/>
    <w:rsid w:val="00B9097B"/>
    <w:rPr>
      <w:color w:val="800080" w:themeColor="followedHyperlink"/>
      <w:u w:val="single"/>
    </w:rPr>
  </w:style>
  <w:style w:type="character" w:styleId="Marquedecommentaire">
    <w:name w:val="annotation reference"/>
    <w:basedOn w:val="Policepardfaut"/>
    <w:uiPriority w:val="99"/>
    <w:semiHidden/>
    <w:unhideWhenUsed/>
    <w:rsid w:val="0004185C"/>
    <w:rPr>
      <w:sz w:val="16"/>
      <w:szCs w:val="16"/>
    </w:rPr>
  </w:style>
  <w:style w:type="paragraph" w:styleId="Commentaire">
    <w:name w:val="annotation text"/>
    <w:basedOn w:val="Normal"/>
    <w:link w:val="CommentaireCar"/>
    <w:uiPriority w:val="99"/>
    <w:semiHidden/>
    <w:unhideWhenUsed/>
    <w:rsid w:val="0004185C"/>
    <w:rPr>
      <w:sz w:val="20"/>
      <w:szCs w:val="20"/>
    </w:rPr>
  </w:style>
  <w:style w:type="character" w:customStyle="1" w:styleId="CommentaireCar">
    <w:name w:val="Commentaire Car"/>
    <w:basedOn w:val="Policepardfaut"/>
    <w:link w:val="Commentaire"/>
    <w:uiPriority w:val="99"/>
    <w:semiHidden/>
    <w:rsid w:val="0004185C"/>
    <w:rPr>
      <w:sz w:val="20"/>
      <w:szCs w:val="20"/>
    </w:rPr>
  </w:style>
  <w:style w:type="paragraph" w:styleId="Objetducommentaire">
    <w:name w:val="annotation subject"/>
    <w:basedOn w:val="Commentaire"/>
    <w:next w:val="Commentaire"/>
    <w:link w:val="ObjetducommentaireCar"/>
    <w:uiPriority w:val="99"/>
    <w:semiHidden/>
    <w:unhideWhenUsed/>
    <w:rsid w:val="0004185C"/>
    <w:rPr>
      <w:b/>
      <w:bCs/>
    </w:rPr>
  </w:style>
  <w:style w:type="character" w:customStyle="1" w:styleId="ObjetducommentaireCar">
    <w:name w:val="Objet du commentaire Car"/>
    <w:basedOn w:val="CommentaireCar"/>
    <w:link w:val="Objetducommentaire"/>
    <w:uiPriority w:val="99"/>
    <w:semiHidden/>
    <w:rsid w:val="0004185C"/>
    <w:rPr>
      <w:b/>
      <w:bCs/>
      <w:sz w:val="20"/>
      <w:szCs w:val="20"/>
    </w:rPr>
  </w:style>
  <w:style w:type="character" w:customStyle="1" w:styleId="Titre3Car">
    <w:name w:val="Titre 3 Car"/>
    <w:basedOn w:val="Policepardfaut"/>
    <w:link w:val="Titre3"/>
    <w:semiHidden/>
    <w:rsid w:val="000C1B3B"/>
    <w:rPr>
      <w:rFonts w:asciiTheme="majorHAnsi" w:eastAsiaTheme="majorEastAsia" w:hAnsiTheme="majorHAnsi" w:cstheme="majorBidi"/>
      <w:b/>
      <w:bCs/>
      <w:color w:val="4F81BD" w:themeColor="accent1"/>
      <w:sz w:val="24"/>
      <w:szCs w:val="24"/>
    </w:rPr>
  </w:style>
  <w:style w:type="character" w:customStyle="1" w:styleId="Titre4Car">
    <w:name w:val="Titre 4 Car"/>
    <w:basedOn w:val="Policepardfaut"/>
    <w:link w:val="Titre4"/>
    <w:semiHidden/>
    <w:rsid w:val="000C1B3B"/>
    <w:rPr>
      <w:rFonts w:asciiTheme="majorHAnsi" w:eastAsiaTheme="majorEastAsia" w:hAnsiTheme="majorHAnsi" w:cstheme="majorBidi"/>
      <w:b/>
      <w:bCs/>
      <w:i/>
      <w:iCs/>
      <w:color w:val="4F81BD" w:themeColor="accent1"/>
      <w:sz w:val="24"/>
      <w:szCs w:val="24"/>
    </w:rPr>
  </w:style>
  <w:style w:type="character" w:customStyle="1" w:styleId="Titre8Car">
    <w:name w:val="Titre 8 Car"/>
    <w:basedOn w:val="Policepardfaut"/>
    <w:link w:val="Titre8"/>
    <w:semiHidden/>
    <w:rsid w:val="000C1B3B"/>
    <w:rPr>
      <w:rFonts w:asciiTheme="majorHAnsi" w:eastAsiaTheme="majorEastAsia" w:hAnsiTheme="majorHAnsi" w:cstheme="majorBidi"/>
      <w:color w:val="404040" w:themeColor="text1" w:themeTint="BF"/>
      <w:sz w:val="20"/>
      <w:szCs w:val="20"/>
    </w:rPr>
  </w:style>
  <w:style w:type="paragraph" w:styleId="Corpsdetexte">
    <w:name w:val="Body Text"/>
    <w:basedOn w:val="Normal"/>
    <w:link w:val="CorpsdetexteCar"/>
    <w:uiPriority w:val="99"/>
    <w:semiHidden/>
    <w:unhideWhenUsed/>
    <w:rsid w:val="000C1B3B"/>
    <w:pPr>
      <w:spacing w:after="120"/>
    </w:pPr>
  </w:style>
  <w:style w:type="character" w:customStyle="1" w:styleId="CorpsdetexteCar">
    <w:name w:val="Corps de texte Car"/>
    <w:basedOn w:val="Policepardfaut"/>
    <w:link w:val="Corpsdetexte"/>
    <w:uiPriority w:val="99"/>
    <w:semiHidden/>
    <w:rsid w:val="000C1B3B"/>
    <w:rPr>
      <w:sz w:val="24"/>
      <w:szCs w:val="24"/>
    </w:rPr>
  </w:style>
  <w:style w:type="paragraph" w:customStyle="1" w:styleId="Default">
    <w:name w:val="Default"/>
    <w:rsid w:val="000C1B3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7621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rcep.fr/index.php?id=interactivenumeros"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numerotation@arcep.fr"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arcep.fr/fileadmin/reprise/dossiers/numero/formulaires-demandes-ressources.zi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C0B960-3CA4-4C58-8243-5CC60A269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1382</Words>
  <Characters>7889</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FORMULAIRE DE DECLARATION D'OPERATEUR AU TITRE DU REGIME GENERAL</vt:lpstr>
    </vt:vector>
  </TitlesOfParts>
  <Company>République Française</Company>
  <LinksUpToDate>false</LinksUpToDate>
  <CharactersWithSpaces>9253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FORMULAIRE DE DECLARATION D'OPERATEUR AU TITRE DU REGIME GENERAL</dc:title>
  <dc:creator>ARCEP</dc:creator>
  <cp:lastModifiedBy>Jean-Michel FEVRIER</cp:lastModifiedBy>
  <cp:revision>3</cp:revision>
  <cp:lastPrinted>2012-01-02T14:31:00Z</cp:lastPrinted>
  <dcterms:created xsi:type="dcterms:W3CDTF">2013-05-28T08:18:00Z</dcterms:created>
  <dcterms:modified xsi:type="dcterms:W3CDTF">2013-05-28T08:31:00Z</dcterms:modified>
</cp:coreProperties>
</file>